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3EEF" w14:textId="64D10A03" w:rsidR="00FB3294" w:rsidRPr="00837731" w:rsidRDefault="00FB3294" w:rsidP="00A70EA3">
      <w:pPr>
        <w:jc w:val="right"/>
        <w:rPr>
          <w:b/>
          <w:bCs/>
          <w:lang w:bidi="fr-FR"/>
        </w:rPr>
      </w:pPr>
      <w:bookmarkStart w:id="0" w:name="_Toc94263047"/>
      <w:bookmarkStart w:id="1" w:name="_Toc93065228"/>
      <w:r w:rsidRPr="00837731">
        <w:rPr>
          <w:b/>
          <w:bCs/>
          <w:lang w:bidi="fr-FR"/>
        </w:rPr>
        <w:t xml:space="preserve">Date de révision : </w:t>
      </w:r>
      <w:r w:rsidR="006619C6">
        <w:rPr>
          <w:b/>
          <w:bCs/>
          <w:lang w:bidi="fr-FR"/>
        </w:rPr>
        <w:t>Mars 2023</w:t>
      </w:r>
    </w:p>
    <w:bookmarkEnd w:id="0"/>
    <w:bookmarkEnd w:id="1"/>
    <w:p w14:paraId="0C97DB8E" w14:textId="340775CB" w:rsidR="00A44551" w:rsidRDefault="00DE686A" w:rsidP="00A70EA3">
      <w:pPr>
        <w:pStyle w:val="Nomdudocument"/>
        <w:rPr>
          <w:lang w:bidi="fr-FR"/>
        </w:rPr>
      </w:pPr>
      <w:r>
        <w:rPr>
          <w:lang w:bidi="fr-FR"/>
        </w:rPr>
        <w:t xml:space="preserve">Devis de spécification – Section </w:t>
      </w:r>
      <w:r w:rsidR="006619C6">
        <w:rPr>
          <w:lang w:bidi="fr-FR"/>
        </w:rPr>
        <w:t>23 83 16</w:t>
      </w:r>
      <w:r>
        <w:rPr>
          <w:lang w:bidi="fr-FR"/>
        </w:rPr>
        <w:br/>
        <w:t xml:space="preserve">Isolants </w:t>
      </w:r>
      <w:r w:rsidR="006619C6">
        <w:rPr>
          <w:lang w:bidi="fr-FR"/>
        </w:rPr>
        <w:t>pour les systèmes de chauffage hydronique</w:t>
      </w:r>
    </w:p>
    <w:p w14:paraId="52F0F6D9" w14:textId="66676DC5" w:rsidR="00FB3294" w:rsidRPr="00814D0B" w:rsidRDefault="00E15B89" w:rsidP="00A70EA3">
      <w:pPr>
        <w:pStyle w:val="Nomdudocument"/>
        <w:rPr>
          <w:lang w:bidi="fr-FR"/>
        </w:rPr>
      </w:pPr>
      <w:r>
        <w:rPr>
          <w:lang w:bidi="fr-FR"/>
        </w:rPr>
        <w:t xml:space="preserve">Isolants en panneaux </w:t>
      </w:r>
      <w:r w:rsidR="006619C6">
        <w:rPr>
          <w:lang w:bidi="fr-FR"/>
        </w:rPr>
        <w:t>ISORAD V2</w:t>
      </w:r>
    </w:p>
    <w:p w14:paraId="7EB0017F" w14:textId="77777777" w:rsidR="00E37DF2" w:rsidRDefault="00E37DF2" w:rsidP="00A70EA3">
      <w:pPr>
        <w:jc w:val="left"/>
        <w:rPr>
          <w:b/>
          <w:bCs/>
          <w:lang w:bidi="fr-FR"/>
        </w:rPr>
      </w:pPr>
    </w:p>
    <w:p w14:paraId="5708C338" w14:textId="3FD76677" w:rsidR="00E37DF2" w:rsidRDefault="00837731" w:rsidP="00A70EA3">
      <w:pPr>
        <w:jc w:val="left"/>
        <w:rPr>
          <w:b/>
          <w:bCs/>
          <w:lang w:bidi="fr-FR"/>
        </w:rPr>
      </w:pPr>
      <w:r>
        <w:rPr>
          <w:noProof/>
        </w:rPr>
        <w:drawing>
          <wp:inline distT="0" distB="0" distL="0" distR="0" wp14:anchorId="29EF79F6" wp14:editId="3BC74571">
            <wp:extent cx="1463040" cy="176884"/>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76884"/>
                    </a:xfrm>
                    <a:prstGeom prst="rect">
                      <a:avLst/>
                    </a:prstGeom>
                  </pic:spPr>
                </pic:pic>
              </a:graphicData>
            </a:graphic>
          </wp:inline>
        </w:drawing>
      </w:r>
      <w:r w:rsidRPr="00837731">
        <w:rPr>
          <w:b/>
          <w:bCs/>
          <w:lang w:bidi="fr-FR"/>
        </w:rPr>
        <w:t xml:space="preserve"> </w:t>
      </w:r>
    </w:p>
    <w:p w14:paraId="063796B0" w14:textId="77777777" w:rsidR="00837731" w:rsidRDefault="00837731" w:rsidP="00A70EA3">
      <w:pPr>
        <w:jc w:val="left"/>
        <w:rPr>
          <w:b/>
          <w:bCs/>
          <w:lang w:bidi="fr-FR"/>
        </w:rPr>
      </w:pPr>
    </w:p>
    <w:p w14:paraId="77BF5EA6" w14:textId="02562E82" w:rsidR="00837731" w:rsidRPr="00311358" w:rsidRDefault="00837731" w:rsidP="00A70EA3">
      <w:pPr>
        <w:jc w:val="left"/>
      </w:pPr>
      <w:r w:rsidRPr="00BB5A41">
        <w:rPr>
          <w:lang w:bidi="fr-FR"/>
        </w:rPr>
        <w:t>GROUPE ISOLOFOAM</w:t>
      </w:r>
      <w:r w:rsidR="00311358" w:rsidRPr="00BB5A41">
        <w:rPr>
          <w:lang w:bidi="fr-FR"/>
        </w:rPr>
        <w:t xml:space="preserve"> | </w:t>
      </w:r>
      <w:r w:rsidRPr="00311358">
        <w:rPr>
          <w:lang w:bidi="fr-FR"/>
        </w:rPr>
        <w:t>1338, boulevard Vachon Nord, Sainte-Marie (</w:t>
      </w:r>
      <w:r w:rsidR="00C24B86">
        <w:rPr>
          <w:lang w:bidi="fr-FR"/>
        </w:rPr>
        <w:t>QC</w:t>
      </w:r>
      <w:r w:rsidRPr="00311358">
        <w:rPr>
          <w:lang w:bidi="fr-FR"/>
        </w:rPr>
        <w:t>) G6E 1N4</w:t>
      </w:r>
      <w:r w:rsidR="0010093E" w:rsidRPr="00311358">
        <w:rPr>
          <w:lang w:bidi="fr-FR"/>
        </w:rPr>
        <w:t xml:space="preserve"> CANADA</w:t>
      </w:r>
    </w:p>
    <w:p w14:paraId="6A315BCF" w14:textId="3F42DDCF" w:rsidR="00837731" w:rsidRPr="00311358" w:rsidRDefault="00837731" w:rsidP="00A70EA3">
      <w:pPr>
        <w:jc w:val="left"/>
        <w:rPr>
          <w:lang w:bidi="fr-FR"/>
        </w:rPr>
      </w:pPr>
      <w:r w:rsidRPr="00311358">
        <w:rPr>
          <w:lang w:bidi="fr-FR"/>
        </w:rPr>
        <w:t>T</w:t>
      </w:r>
      <w:r w:rsidR="00C24B86">
        <w:rPr>
          <w:lang w:bidi="fr-FR"/>
        </w:rPr>
        <w:t>.</w:t>
      </w:r>
      <w:r w:rsidR="00CB66F9" w:rsidRPr="00311358">
        <w:rPr>
          <w:lang w:bidi="fr-FR"/>
        </w:rPr>
        <w:t xml:space="preserve"> </w:t>
      </w:r>
      <w:r w:rsidRPr="00311358">
        <w:rPr>
          <w:lang w:bidi="fr-FR"/>
        </w:rPr>
        <w:t>: 418-387-3641</w:t>
      </w:r>
      <w:r w:rsidR="00CB66F9" w:rsidRPr="00311358">
        <w:t xml:space="preserve"> | </w:t>
      </w:r>
      <w:hyperlink r:id="rId10" w:history="1">
        <w:r w:rsidRPr="00311358">
          <w:rPr>
            <w:lang w:bidi="fr-FR"/>
          </w:rPr>
          <w:t>1-800-463-8886</w:t>
        </w:r>
      </w:hyperlink>
      <w:r w:rsidRPr="00311358">
        <w:rPr>
          <w:lang w:bidi="fr-FR"/>
        </w:rPr>
        <w:t xml:space="preserve"> | </w:t>
      </w:r>
      <w:r w:rsidR="00CB66F9" w:rsidRPr="00311358">
        <w:rPr>
          <w:lang w:bidi="fr-FR"/>
        </w:rPr>
        <w:t xml:space="preserve">F. </w:t>
      </w:r>
      <w:r w:rsidRPr="00311358">
        <w:rPr>
          <w:lang w:bidi="fr-FR"/>
        </w:rPr>
        <w:t>: 1-877-463-8886</w:t>
      </w:r>
      <w:r w:rsidR="00CB66F9" w:rsidRPr="00311358">
        <w:rPr>
          <w:lang w:bidi="fr-FR"/>
        </w:rPr>
        <w:t xml:space="preserve"> </w:t>
      </w:r>
      <w:r w:rsidR="0010093E" w:rsidRPr="00311358">
        <w:rPr>
          <w:lang w:bidi="fr-FR"/>
        </w:rPr>
        <w:t xml:space="preserve">| </w:t>
      </w:r>
      <w:hyperlink r:id="rId11" w:history="1">
        <w:r w:rsidR="0010093E" w:rsidRPr="00311358">
          <w:rPr>
            <w:rStyle w:val="Lienhypertexte"/>
            <w:lang w:bidi="fr-FR"/>
          </w:rPr>
          <w:t>isolofoam.com</w:t>
        </w:r>
      </w:hyperlink>
      <w:r w:rsidR="0010093E" w:rsidRPr="00311358">
        <w:rPr>
          <w:lang w:bidi="fr-FR"/>
        </w:rPr>
        <w:t xml:space="preserve"> | </w:t>
      </w:r>
      <w:hyperlink r:id="rId12" w:history="1">
        <w:r w:rsidR="00CB66F9" w:rsidRPr="00311358">
          <w:rPr>
            <w:rStyle w:val="Lienhypertexte"/>
            <w:lang w:bidi="fr-FR"/>
          </w:rPr>
          <w:t>info@isolofoam.com</w:t>
        </w:r>
      </w:hyperlink>
      <w:r w:rsidR="00CB66F9" w:rsidRPr="00311358">
        <w:rPr>
          <w:lang w:bidi="fr-FR"/>
        </w:rPr>
        <w:t xml:space="preserve"> </w:t>
      </w:r>
    </w:p>
    <w:p w14:paraId="4F16CB6D" w14:textId="1626DA3D" w:rsidR="00837731" w:rsidRDefault="00837731" w:rsidP="00A70EA3">
      <w:pPr>
        <w:jc w:val="left"/>
      </w:pPr>
    </w:p>
    <w:p w14:paraId="6B8F0AFB" w14:textId="77777777" w:rsidR="00837731" w:rsidRPr="0066659B" w:rsidRDefault="00837731" w:rsidP="00A70EA3">
      <w:pPr>
        <w:jc w:val="left"/>
      </w:pPr>
    </w:p>
    <w:p w14:paraId="0C811C20" w14:textId="2C507C2D" w:rsidR="00E3427B" w:rsidRPr="003C3AD0" w:rsidRDefault="00E3427B" w:rsidP="00A70EA3">
      <w:pPr>
        <w:spacing w:line="276" w:lineRule="auto"/>
        <w:jc w:val="left"/>
        <w:rPr>
          <w:b/>
          <w:bCs/>
          <w:lang w:bidi="fr-FR"/>
        </w:rPr>
      </w:pPr>
      <w:r w:rsidRPr="003C3AD0">
        <w:rPr>
          <w:b/>
          <w:bCs/>
          <w:lang w:bidi="fr-FR"/>
        </w:rPr>
        <w:t xml:space="preserve">Note au rédacteur, </w:t>
      </w:r>
      <w:r w:rsidR="005C4DB1">
        <w:rPr>
          <w:b/>
          <w:bCs/>
          <w:lang w:bidi="fr-FR"/>
        </w:rPr>
        <w:t>Groupe Isolofoam</w:t>
      </w:r>
      <w:r w:rsidRPr="003C3AD0">
        <w:rPr>
          <w:b/>
          <w:bCs/>
          <w:lang w:bidi="fr-FR"/>
        </w:rPr>
        <w:t xml:space="preserve"> : Ce devis directeur est rédigé de manière à inclure des NOTES AU RÉDACTEUR indiquées en tant que </w:t>
      </w:r>
      <w:r w:rsidR="00821312">
        <w:rPr>
          <w:b/>
          <w:bCs/>
          <w:lang w:bidi="fr-FR"/>
        </w:rPr>
        <w:t>« </w:t>
      </w:r>
      <w:r w:rsidRPr="003C3AD0">
        <w:rPr>
          <w:b/>
          <w:bCs/>
          <w:lang w:bidi="fr-FR"/>
        </w:rPr>
        <w:t xml:space="preserve">Note au rédacteur, </w:t>
      </w:r>
      <w:r w:rsidR="005C4DB1">
        <w:rPr>
          <w:b/>
          <w:bCs/>
          <w:lang w:bidi="fr-FR"/>
        </w:rPr>
        <w:t>Groupe Isolofoam</w:t>
      </w:r>
      <w:r w:rsidR="00821312">
        <w:rPr>
          <w:b/>
          <w:bCs/>
          <w:lang w:bidi="fr-FR"/>
        </w:rPr>
        <w:t xml:space="preserve"> » </w:t>
      </w:r>
      <w:r w:rsidRPr="003C3AD0">
        <w:rPr>
          <w:b/>
          <w:bCs/>
          <w:lang w:bidi="fr-FR"/>
        </w:rPr>
        <w:t>afin d'aider les</w:t>
      </w:r>
      <w:r w:rsidR="00DE686A">
        <w:rPr>
          <w:b/>
          <w:bCs/>
          <w:lang w:bidi="fr-FR"/>
        </w:rPr>
        <w:t xml:space="preserve"> </w:t>
      </w:r>
      <w:r w:rsidRPr="003C3AD0">
        <w:rPr>
          <w:b/>
          <w:bCs/>
          <w:lang w:bidi="fr-FR"/>
        </w:rPr>
        <w:t xml:space="preserve">professionnels dans leurs prises de décision. Les NOTES AU RÉDACTEUR précèdent le texte auquel elles s'appliquent. </w:t>
      </w:r>
      <w:bookmarkStart w:id="2" w:name="_Hlk120284141"/>
      <w:bookmarkStart w:id="3" w:name="_Hlk129093301"/>
      <w:r w:rsidR="00A23324">
        <w:rPr>
          <w:b/>
          <w:bCs/>
          <w:lang w:bidi="fr-FR"/>
        </w:rPr>
        <w:t xml:space="preserve">Bien que rédigé par un rédacteur de devis professionnel, </w:t>
      </w:r>
      <w:bookmarkEnd w:id="2"/>
      <w:bookmarkEnd w:id="3"/>
      <w:r w:rsidR="00A23324">
        <w:rPr>
          <w:b/>
          <w:bCs/>
          <w:lang w:bidi="fr-FR"/>
        </w:rPr>
        <w:t>l</w:t>
      </w:r>
      <w:r w:rsidRPr="003C3AD0">
        <w:rPr>
          <w:b/>
          <w:bCs/>
          <w:lang w:bidi="fr-FR"/>
        </w:rPr>
        <w:t>a présente section doit servir uniquement de ligne directrice et doit être modifiée par une personne compétente afin de répondre aux exigences de chaque projet.</w:t>
      </w:r>
    </w:p>
    <w:p w14:paraId="5B1146B3" w14:textId="77777777" w:rsidR="00E3427B" w:rsidRPr="00E3427B" w:rsidRDefault="00E3427B" w:rsidP="00A70EA3">
      <w:pPr>
        <w:spacing w:line="276" w:lineRule="auto"/>
        <w:jc w:val="left"/>
        <w:rPr>
          <w:b/>
          <w:bCs/>
        </w:rPr>
      </w:pPr>
    </w:p>
    <w:p w14:paraId="5020AF12" w14:textId="77777777" w:rsidR="00E3427B" w:rsidRPr="00CB66F9" w:rsidRDefault="00E3427B" w:rsidP="00A70EA3">
      <w:pPr>
        <w:spacing w:line="276" w:lineRule="auto"/>
        <w:jc w:val="left"/>
        <w:rPr>
          <w:b/>
          <w:bCs/>
        </w:rPr>
      </w:pPr>
      <w:r w:rsidRPr="00CB66F9">
        <w:rPr>
          <w:b/>
          <w:bCs/>
          <w:lang w:bidi="fr-FR"/>
        </w:rPr>
        <w:t>Le texte indiqué en gras et entre crochets est facultatif. Prenez les décisions appropriées puis supprimez le texte facultatif ainsi que les crochets dans la copie finale du devis. Supprimez ou masquez les NOTES AU RÉDACTEUR dans la version finale du document.</w:t>
      </w:r>
    </w:p>
    <w:p w14:paraId="5B8AD836" w14:textId="77777777" w:rsidR="00E3427B" w:rsidRPr="00821312" w:rsidRDefault="00E3427B" w:rsidP="00A70EA3">
      <w:pPr>
        <w:spacing w:line="276" w:lineRule="auto"/>
        <w:jc w:val="left"/>
        <w:rPr>
          <w:lang w:bidi="fr-FR"/>
        </w:rPr>
      </w:pPr>
    </w:p>
    <w:p w14:paraId="10E92F44" w14:textId="40D236BD" w:rsidR="00E3427B" w:rsidRPr="00821312" w:rsidRDefault="00E3427B" w:rsidP="00A70EA3">
      <w:pPr>
        <w:spacing w:line="276" w:lineRule="auto"/>
        <w:jc w:val="left"/>
      </w:pPr>
      <w:r w:rsidRPr="00821312">
        <w:rPr>
          <w:lang w:bidi="fr-FR"/>
        </w:rPr>
        <w:t>La présente section du devis est rédigée conformément aux recommandations du Construction Specifications Institute (CSI) et Devis de Construction Canada (DCC), notamment MasterFormat</w:t>
      </w:r>
      <w:r w:rsidRPr="00821312">
        <w:rPr>
          <w:vertAlign w:val="superscript"/>
          <w:lang w:bidi="fr-FR"/>
        </w:rPr>
        <w:t>MC</w:t>
      </w:r>
      <w:r w:rsidRPr="00821312">
        <w:rPr>
          <w:lang w:bidi="fr-FR"/>
        </w:rPr>
        <w:t xml:space="preserve"> (répertoire normatif), SectionFormat</w:t>
      </w:r>
      <w:r w:rsidRPr="00821312">
        <w:rPr>
          <w:vertAlign w:val="superscript"/>
          <w:lang w:bidi="fr-FR"/>
        </w:rPr>
        <w:t>MC</w:t>
      </w:r>
      <w:r w:rsidRPr="00821312">
        <w:rPr>
          <w:lang w:bidi="fr-FR"/>
        </w:rPr>
        <w:t xml:space="preserve"> et PageFormat</w:t>
      </w:r>
      <w:r w:rsidRPr="00821312">
        <w:rPr>
          <w:vertAlign w:val="superscript"/>
          <w:lang w:bidi="fr-FR"/>
        </w:rPr>
        <w:t>MC</w:t>
      </w:r>
      <w:r w:rsidRPr="00821312">
        <w:rPr>
          <w:lang w:bidi="fr-FR"/>
        </w:rPr>
        <w:t>. Elle est également rédigée avec des unités de mesure métriques et impériales (anglaises).</w:t>
      </w:r>
    </w:p>
    <w:p w14:paraId="1723BD5E" w14:textId="77777777" w:rsidR="00E3427B" w:rsidRPr="00821312" w:rsidRDefault="00E3427B" w:rsidP="00A70EA3">
      <w:pPr>
        <w:spacing w:line="276" w:lineRule="auto"/>
        <w:jc w:val="left"/>
        <w:rPr>
          <w:lang w:bidi="fr-FR"/>
        </w:rPr>
      </w:pPr>
    </w:p>
    <w:p w14:paraId="5CC7027E" w14:textId="3583DEF3" w:rsidR="00E3427B" w:rsidRPr="00821312" w:rsidRDefault="00E3427B" w:rsidP="00A70EA3">
      <w:pPr>
        <w:spacing w:line="276" w:lineRule="auto"/>
        <w:jc w:val="left"/>
      </w:pPr>
      <w:r w:rsidRPr="00821312">
        <w:rPr>
          <w:lang w:bidi="fr-FR"/>
        </w:rPr>
        <w:t>Les valeurs qui figurent dans ce devis ont été fournies en unités métriques suivies des unités impériales entre parenthèses. Lorsque cela s'est avéré nécessaire, certaines valeurs ont été converties et arrondies sur la base de valeurs impériales.</w:t>
      </w:r>
    </w:p>
    <w:p w14:paraId="011715BA" w14:textId="77777777" w:rsidR="00E3427B" w:rsidRPr="00821312" w:rsidRDefault="00E3427B" w:rsidP="00A70EA3">
      <w:pPr>
        <w:spacing w:line="276" w:lineRule="auto"/>
        <w:jc w:val="left"/>
        <w:rPr>
          <w:lang w:bidi="fr-FR"/>
        </w:rPr>
      </w:pPr>
    </w:p>
    <w:p w14:paraId="59B77DDA" w14:textId="35751E79" w:rsidR="00E3427B" w:rsidRPr="00484AB4" w:rsidRDefault="00AE612E" w:rsidP="00A70EA3">
      <w:pPr>
        <w:spacing w:line="276" w:lineRule="auto"/>
        <w:jc w:val="left"/>
        <w:rPr>
          <w:b/>
          <w:bCs/>
        </w:rPr>
      </w:pPr>
      <w:r w:rsidRPr="00AE612E">
        <w:rPr>
          <w:b/>
          <w:bCs/>
          <w:lang w:bidi="fr-FR"/>
        </w:rPr>
        <w:t xml:space="preserve">La présente section du devis vise les isolants </w:t>
      </w:r>
      <w:r w:rsidRPr="00115337">
        <w:rPr>
          <w:b/>
          <w:bCs/>
          <w:lang w:bidi="fr-FR"/>
        </w:rPr>
        <w:t>en panneaux</w:t>
      </w:r>
      <w:r w:rsidRPr="00AE612E">
        <w:rPr>
          <w:b/>
          <w:bCs/>
          <w:lang w:bidi="fr-FR"/>
        </w:rPr>
        <w:t xml:space="preserve"> </w:t>
      </w:r>
      <w:r w:rsidR="006619C6">
        <w:rPr>
          <w:b/>
          <w:bCs/>
          <w:lang w:bidi="fr-FR"/>
        </w:rPr>
        <w:t xml:space="preserve">pour les systèmes de chauffage hydronique </w:t>
      </w:r>
      <w:r w:rsidRPr="00AE612E">
        <w:rPr>
          <w:b/>
          <w:bCs/>
          <w:lang w:bidi="fr-FR"/>
        </w:rPr>
        <w:t>ainsi que les accessoires connexes. Elle est fondée sur les produits ISO</w:t>
      </w:r>
      <w:r w:rsidR="006619C6">
        <w:rPr>
          <w:b/>
          <w:bCs/>
          <w:lang w:bidi="fr-FR"/>
        </w:rPr>
        <w:t>RAD V2</w:t>
      </w:r>
      <w:r w:rsidRPr="00AE612E">
        <w:rPr>
          <w:b/>
          <w:bCs/>
          <w:lang w:bidi="fr-FR"/>
        </w:rPr>
        <w:t xml:space="preserve"> d</w:t>
      </w:r>
      <w:r>
        <w:rPr>
          <w:b/>
          <w:bCs/>
          <w:lang w:bidi="fr-FR"/>
        </w:rPr>
        <w:t>e</w:t>
      </w:r>
      <w:r w:rsidRPr="00AE612E">
        <w:rPr>
          <w:b/>
          <w:bCs/>
          <w:lang w:bidi="fr-FR"/>
        </w:rPr>
        <w:t xml:space="preserve"> Groupe I</w:t>
      </w:r>
      <w:r>
        <w:rPr>
          <w:b/>
          <w:bCs/>
          <w:lang w:bidi="fr-FR"/>
        </w:rPr>
        <w:t>solofoam.</w:t>
      </w:r>
    </w:p>
    <w:p w14:paraId="113E2B04" w14:textId="77777777" w:rsidR="00E3427B" w:rsidRPr="00CB66F9" w:rsidRDefault="00E3427B" w:rsidP="00A70EA3">
      <w:pPr>
        <w:spacing w:line="276" w:lineRule="auto"/>
        <w:jc w:val="left"/>
        <w:rPr>
          <w:lang w:bidi="fr-FR"/>
        </w:rPr>
      </w:pPr>
    </w:p>
    <w:p w14:paraId="12C0A843" w14:textId="6471977E" w:rsidR="00AE612E" w:rsidRDefault="005C4DB1" w:rsidP="00A70EA3">
      <w:pPr>
        <w:spacing w:line="276" w:lineRule="auto"/>
        <w:jc w:val="left"/>
        <w:rPr>
          <w:lang w:bidi="fr-FR"/>
        </w:rPr>
      </w:pPr>
      <w:r>
        <w:rPr>
          <w:lang w:bidi="fr-FR"/>
        </w:rPr>
        <w:t>Groupe Isolofoam</w:t>
      </w:r>
      <w:r w:rsidR="00E3427B" w:rsidRPr="00821312">
        <w:rPr>
          <w:lang w:bidi="fr-FR"/>
        </w:rPr>
        <w:t xml:space="preserve"> fabrique et vend des matériaux d'isolation pour les bâtiments. </w:t>
      </w:r>
      <w:r>
        <w:rPr>
          <w:lang w:bidi="fr-FR"/>
        </w:rPr>
        <w:t>Groupe Isolofoam</w:t>
      </w:r>
      <w:r w:rsidR="00E3427B" w:rsidRPr="00821312">
        <w:rPr>
          <w:lang w:bidi="fr-FR"/>
        </w:rPr>
        <w:t xml:space="preserve"> n’est ni architecte ni ingénieur. Par conséquent, la responsabilité de la conception incombe à l'architecte, à l'ingénieur ou au professionnel. Nous espérons que les informations fournies ici vous seront utiles. Elles sont fondées sur des données que nous considérons comme étant véridiques et exactes et sont proposées uniquement à l'utilisateur pour qu'il les examine, les étudie et les vérifie. Aucune information contenue dans ce document n'est représentative d'une garantie ou d'une assurance pour laquelle </w:t>
      </w:r>
      <w:r>
        <w:rPr>
          <w:lang w:bidi="fr-FR"/>
        </w:rPr>
        <w:t>Groupe Isolofoam</w:t>
      </w:r>
      <w:r w:rsidR="00E3427B" w:rsidRPr="00821312">
        <w:rPr>
          <w:lang w:bidi="fr-FR"/>
        </w:rPr>
        <w:t xml:space="preserve"> peut être tenu légalement responsable</w:t>
      </w:r>
      <w:r w:rsidR="00821312">
        <w:rPr>
          <w:lang w:bidi="fr-FR"/>
        </w:rPr>
        <w:t xml:space="preserve">. </w:t>
      </w:r>
      <w:r>
        <w:rPr>
          <w:lang w:bidi="fr-FR"/>
        </w:rPr>
        <w:t>Groupe Isolofoam</w:t>
      </w:r>
      <w:r w:rsidR="00E3427B" w:rsidRPr="00821312">
        <w:rPr>
          <w:lang w:bidi="fr-FR"/>
        </w:rPr>
        <w:t xml:space="preserve"> n'assume donc aucune responsabilité quant aux erreurs d'interprétation ou aux hypothèses que le lecteur pourrait formuler.</w:t>
      </w:r>
    </w:p>
    <w:p w14:paraId="774138EE" w14:textId="77777777" w:rsidR="006619C6" w:rsidRPr="00ED6776" w:rsidRDefault="006619C6" w:rsidP="00A70EA3">
      <w:pPr>
        <w:pStyle w:val="VSLevel1"/>
      </w:pPr>
      <w:r w:rsidRPr="00ED6776">
        <w:rPr>
          <w:lang w:val="fr-FR" w:bidi="fr-FR"/>
        </w:rPr>
        <w:lastRenderedPageBreak/>
        <w:t>GÉNÉRALITÉS</w:t>
      </w:r>
    </w:p>
    <w:p w14:paraId="1C31E73F" w14:textId="77777777" w:rsidR="006619C6" w:rsidRPr="00ED6776" w:rsidRDefault="006619C6" w:rsidP="00A70EA3">
      <w:pPr>
        <w:pStyle w:val="VSLevel2"/>
      </w:pPr>
      <w:r w:rsidRPr="00ED6776">
        <w:rPr>
          <w:lang w:val="fr-FR" w:bidi="fr-FR"/>
        </w:rPr>
        <w:t>CONTENU DE LA SECTION</w:t>
      </w:r>
    </w:p>
    <w:p w14:paraId="41810BC4" w14:textId="47B42F25" w:rsidR="006619C6" w:rsidRPr="00031EB8" w:rsidRDefault="006619C6" w:rsidP="00A70EA3">
      <w:pPr>
        <w:pStyle w:val="VSLevel3"/>
        <w:tabs>
          <w:tab w:val="clear" w:pos="936"/>
          <w:tab w:val="num" w:pos="864"/>
        </w:tabs>
        <w:ind w:left="864"/>
        <w:rPr>
          <w:lang w:val="fr-CA"/>
        </w:rPr>
      </w:pPr>
      <w:r w:rsidRPr="00ED6776">
        <w:rPr>
          <w:lang w:val="fr-FR" w:bidi="fr-FR"/>
        </w:rPr>
        <w:t>La présente section vise ce qui suit</w:t>
      </w:r>
      <w:r>
        <w:rPr>
          <w:lang w:val="fr-FR" w:bidi="fr-FR"/>
        </w:rPr>
        <w:t xml:space="preserve"> </w:t>
      </w:r>
      <w:r w:rsidRPr="00ED6776">
        <w:rPr>
          <w:lang w:val="fr-FR" w:bidi="fr-FR"/>
        </w:rPr>
        <w:t>: la main-d'œuvre, les matériaux, les produits, l'équipement et les services nécessaires à la mise en œuvre des isolants en panneaux</w:t>
      </w:r>
      <w:r>
        <w:rPr>
          <w:lang w:val="fr-FR" w:bidi="fr-FR"/>
        </w:rPr>
        <w:t xml:space="preserve"> servant au soutien de la tubulure des</w:t>
      </w:r>
      <w:r w:rsidRPr="00ED6776">
        <w:rPr>
          <w:lang w:val="fr-FR" w:bidi="fr-FR"/>
        </w:rPr>
        <w:t xml:space="preserve"> systèmes de chauffage hydronique in</w:t>
      </w:r>
      <w:r>
        <w:rPr>
          <w:lang w:val="fr-FR" w:bidi="fr-FR"/>
        </w:rPr>
        <w:t>d</w:t>
      </w:r>
      <w:r w:rsidRPr="00ED6776">
        <w:rPr>
          <w:lang w:val="fr-FR" w:bidi="fr-FR"/>
        </w:rPr>
        <w:t>iqués dans le présent document. Cela inclut les éléments suivants sans nécessairement s’y limiter</w:t>
      </w:r>
      <w:r>
        <w:rPr>
          <w:lang w:val="fr-FR" w:bidi="fr-FR"/>
        </w:rPr>
        <w:t xml:space="preserve"> </w:t>
      </w:r>
      <w:r w:rsidRPr="00ED6776">
        <w:rPr>
          <w:lang w:val="fr-FR" w:bidi="fr-FR"/>
        </w:rPr>
        <w:t>:</w:t>
      </w:r>
    </w:p>
    <w:p w14:paraId="0EAD3AAB" w14:textId="5024CA1C" w:rsidR="006619C6" w:rsidRPr="000E57C9" w:rsidRDefault="006619C6" w:rsidP="00A70EA3">
      <w:pPr>
        <w:pStyle w:val="VSLevel4"/>
        <w:rPr>
          <w:lang w:val="fr-CA"/>
        </w:rPr>
      </w:pPr>
      <w:r w:rsidRPr="00ED6776">
        <w:rPr>
          <w:lang w:val="fr-FR" w:bidi="fr-FR"/>
        </w:rPr>
        <w:t>Isolants en panneaux de polystyrène expansé conçus pour usage avec les systèmes de chauffage hydronique.</w:t>
      </w:r>
    </w:p>
    <w:p w14:paraId="26B06B25" w14:textId="033FB8B8" w:rsidR="006619C6" w:rsidRPr="000E57C9" w:rsidRDefault="006619C6" w:rsidP="00A70EA3">
      <w:pPr>
        <w:pStyle w:val="VSLevel4"/>
        <w:rPr>
          <w:lang w:val="fr-CA"/>
        </w:rPr>
      </w:pPr>
      <w:r w:rsidRPr="00ED6776">
        <w:rPr>
          <w:lang w:val="fr-FR" w:bidi="fr-FR"/>
        </w:rPr>
        <w:t>Matériaux auxiliaires et accessoires nécessaires pour une mise en œuvre complète.</w:t>
      </w:r>
    </w:p>
    <w:p w14:paraId="590B26AF" w14:textId="77777777" w:rsidR="006619C6" w:rsidRPr="00ED6776" w:rsidRDefault="006619C6" w:rsidP="00A70EA3">
      <w:pPr>
        <w:pStyle w:val="VSLevel2"/>
      </w:pPr>
      <w:r w:rsidRPr="00ED6776">
        <w:rPr>
          <w:lang w:val="fr-FR" w:bidi="fr-FR"/>
        </w:rPr>
        <w:t>EXIGENCES CONNEXES</w:t>
      </w:r>
    </w:p>
    <w:p w14:paraId="1BD7E2EA" w14:textId="3054974B" w:rsidR="006619C6" w:rsidRPr="000E57C9" w:rsidRDefault="006619C6" w:rsidP="00A70EA3">
      <w:pPr>
        <w:pStyle w:val="VSLevel3"/>
        <w:keepLines/>
        <w:tabs>
          <w:tab w:val="clear" w:pos="936"/>
          <w:tab w:val="num" w:pos="864"/>
        </w:tabs>
        <w:ind w:left="864"/>
        <w:rPr>
          <w:lang w:val="fr-CA"/>
        </w:rPr>
      </w:pPr>
      <w:r w:rsidRPr="00ED6776">
        <w:rPr>
          <w:lang w:val="fr-FR" w:bidi="fr-FR"/>
        </w:rPr>
        <w:t xml:space="preserve">Exigences </w:t>
      </w:r>
      <w:r>
        <w:rPr>
          <w:lang w:val="fr-FR" w:bidi="fr-FR"/>
        </w:rPr>
        <w:t>c</w:t>
      </w:r>
      <w:r w:rsidRPr="00ED6776">
        <w:rPr>
          <w:lang w:val="fr-FR" w:bidi="fr-FR"/>
        </w:rPr>
        <w:t>onnexes</w:t>
      </w:r>
      <w:r>
        <w:rPr>
          <w:lang w:val="fr-FR" w:bidi="fr-FR"/>
        </w:rPr>
        <w:t xml:space="preserve"> </w:t>
      </w:r>
      <w:r w:rsidRPr="00ED6776">
        <w:rPr>
          <w:lang w:val="fr-FR" w:bidi="fr-FR"/>
        </w:rPr>
        <w:t>: Toutes les sections du devis du projet doivent être lues dans leur ensemble et pourraient être directement applicables à la présente section.</w:t>
      </w:r>
    </w:p>
    <w:p w14:paraId="4428EE98" w14:textId="77777777" w:rsidR="006619C6" w:rsidRPr="000E57C9" w:rsidRDefault="006619C6" w:rsidP="00A70EA3">
      <w:pPr>
        <w:pStyle w:val="VSLevel3"/>
        <w:tabs>
          <w:tab w:val="clear" w:pos="936"/>
          <w:tab w:val="num" w:pos="864"/>
        </w:tabs>
        <w:ind w:left="864"/>
        <w:rPr>
          <w:lang w:val="fr-CA"/>
        </w:rPr>
      </w:pPr>
      <w:r w:rsidRPr="00ED6776">
        <w:rPr>
          <w:lang w:val="fr-FR" w:bidi="fr-FR"/>
        </w:rPr>
        <w:t>Les exigences connexes fournies ci-dessous ne le sont qu'à titre de commodité.</w:t>
      </w:r>
    </w:p>
    <w:p w14:paraId="715610E9" w14:textId="40CA2B52"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 La liste suivante est fournie à titre d'exemple uniquement.</w:t>
      </w:r>
      <w:r w:rsidR="00EA79C9">
        <w:rPr>
          <w:rFonts w:ascii="Arial" w:hAnsi="Arial" w:cs="Arial"/>
          <w:color w:val="auto"/>
          <w:sz w:val="21"/>
          <w:szCs w:val="21"/>
          <w:lang w:val="fr-CA" w:bidi="fr-FR"/>
        </w:rPr>
        <w:t xml:space="preserve"> </w:t>
      </w:r>
      <w:r w:rsidRPr="006619C6">
        <w:rPr>
          <w:rFonts w:ascii="Arial" w:hAnsi="Arial" w:cs="Arial"/>
          <w:color w:val="auto"/>
          <w:sz w:val="21"/>
          <w:szCs w:val="21"/>
          <w:lang w:val="fr-CA" w:bidi="fr-FR"/>
        </w:rPr>
        <w:t>Modifiez-la pour répondre aux exigences du projet.  Ne mentionner, ci-dessous, que les sections contenant des renseignements qui s’appliquent directement aux travaux faisant l’objet de la présente section. Les sections de la division 01 ne doivent pas figurer dans la liste.</w:t>
      </w:r>
    </w:p>
    <w:p w14:paraId="0DD3B6BB" w14:textId="331A774F" w:rsidR="006619C6" w:rsidRPr="000E57C9" w:rsidRDefault="006619C6" w:rsidP="00A70EA3">
      <w:pPr>
        <w:pStyle w:val="VSLevel4"/>
        <w:rPr>
          <w:lang w:val="fr-CA"/>
        </w:rPr>
      </w:pPr>
      <w:r w:rsidRPr="00ED6776">
        <w:rPr>
          <w:lang w:val="fr-FR" w:bidi="fr-FR"/>
        </w:rPr>
        <w:t xml:space="preserve">Section </w:t>
      </w:r>
      <w:r w:rsidRPr="00ED6776">
        <w:rPr>
          <w:b/>
          <w:lang w:val="fr-FR" w:bidi="fr-FR"/>
        </w:rPr>
        <w:t>[03 30 00, Béton coulé en place]</w:t>
      </w:r>
      <w:r>
        <w:rPr>
          <w:b/>
          <w:lang w:val="fr-FR" w:bidi="fr-FR"/>
        </w:rPr>
        <w:t xml:space="preserve"> </w:t>
      </w:r>
      <w:r w:rsidRPr="00ED6776">
        <w:rPr>
          <w:lang w:val="fr-FR" w:bidi="fr-FR"/>
        </w:rPr>
        <w:t>: pour le béton coulé en place.</w:t>
      </w:r>
    </w:p>
    <w:p w14:paraId="0E15CF9F" w14:textId="19093210" w:rsidR="006619C6" w:rsidRPr="000E57C9" w:rsidRDefault="006619C6" w:rsidP="00A70EA3">
      <w:pPr>
        <w:pStyle w:val="VSLevel4"/>
        <w:rPr>
          <w:lang w:val="fr-CA"/>
        </w:rPr>
      </w:pPr>
      <w:bookmarkStart w:id="4" w:name="_Hlk125978925"/>
      <w:bookmarkStart w:id="5" w:name="_Hlk126658334"/>
      <w:r w:rsidRPr="00ED6776">
        <w:rPr>
          <w:lang w:val="fr-FR" w:bidi="fr-FR"/>
        </w:rPr>
        <w:t xml:space="preserve">Section </w:t>
      </w:r>
      <w:r w:rsidRPr="00ED6776">
        <w:rPr>
          <w:b/>
          <w:lang w:val="fr-FR" w:bidi="fr-FR"/>
        </w:rPr>
        <w:t>[0</w:t>
      </w:r>
      <w:r>
        <w:rPr>
          <w:b/>
          <w:lang w:val="fr-FR" w:bidi="fr-FR"/>
        </w:rPr>
        <w:t>6</w:t>
      </w:r>
      <w:r w:rsidRPr="00ED6776">
        <w:rPr>
          <w:b/>
          <w:lang w:val="fr-FR" w:bidi="fr-FR"/>
        </w:rPr>
        <w:t xml:space="preserve"> </w:t>
      </w:r>
      <w:r>
        <w:rPr>
          <w:b/>
          <w:lang w:val="fr-FR" w:bidi="fr-FR"/>
        </w:rPr>
        <w:t>16</w:t>
      </w:r>
      <w:r w:rsidRPr="00ED6776">
        <w:rPr>
          <w:b/>
          <w:lang w:val="fr-FR" w:bidi="fr-FR"/>
        </w:rPr>
        <w:t xml:space="preserve"> </w:t>
      </w:r>
      <w:r>
        <w:rPr>
          <w:b/>
          <w:lang w:val="fr-FR" w:bidi="fr-FR"/>
        </w:rPr>
        <w:t>23</w:t>
      </w:r>
      <w:r w:rsidRPr="00ED6776">
        <w:rPr>
          <w:b/>
          <w:lang w:val="fr-FR" w:bidi="fr-FR"/>
        </w:rPr>
        <w:t xml:space="preserve">, </w:t>
      </w:r>
      <w:r>
        <w:rPr>
          <w:b/>
          <w:lang w:val="fr-FR" w:bidi="fr-FR"/>
        </w:rPr>
        <w:t>Sous-plancher</w:t>
      </w:r>
      <w:r w:rsidRPr="00ED6776">
        <w:rPr>
          <w:b/>
          <w:lang w:val="fr-FR" w:bidi="fr-FR"/>
        </w:rPr>
        <w:t>]</w:t>
      </w:r>
      <w:r>
        <w:rPr>
          <w:b/>
          <w:lang w:val="fr-FR" w:bidi="fr-FR"/>
        </w:rPr>
        <w:t xml:space="preserve"> </w:t>
      </w:r>
      <w:r w:rsidRPr="00ED6776">
        <w:rPr>
          <w:lang w:val="fr-FR" w:bidi="fr-FR"/>
        </w:rPr>
        <w:t>:</w:t>
      </w:r>
      <w:r>
        <w:rPr>
          <w:lang w:val="fr-FR" w:bidi="fr-FR"/>
        </w:rPr>
        <w:t xml:space="preserve"> pour les sous-plancher en bois à l’étage</w:t>
      </w:r>
      <w:bookmarkEnd w:id="4"/>
      <w:r w:rsidRPr="00ED6776">
        <w:rPr>
          <w:lang w:val="fr-FR" w:bidi="fr-FR"/>
        </w:rPr>
        <w:t>.</w:t>
      </w:r>
      <w:bookmarkEnd w:id="5"/>
    </w:p>
    <w:p w14:paraId="75CAB643" w14:textId="77777777" w:rsidR="006619C6" w:rsidRPr="005567BE" w:rsidRDefault="006619C6" w:rsidP="00A70EA3">
      <w:pPr>
        <w:pStyle w:val="VSLevel4"/>
        <w:rPr>
          <w:lang w:val="fr-CA"/>
        </w:rPr>
      </w:pPr>
      <w:bookmarkStart w:id="6" w:name="_Hlk126660103"/>
      <w:r w:rsidRPr="00D53C6B">
        <w:rPr>
          <w:lang w:val="fr-CA" w:bidi="fr-FR"/>
        </w:rPr>
        <w:t xml:space="preserve">Section </w:t>
      </w:r>
      <w:r w:rsidRPr="00D53C6B">
        <w:rPr>
          <w:b/>
          <w:lang w:val="fr-CA" w:bidi="fr-FR"/>
        </w:rPr>
        <w:t>[06 1</w:t>
      </w:r>
      <w:r>
        <w:rPr>
          <w:b/>
          <w:lang w:val="fr-CA" w:bidi="fr-FR"/>
        </w:rPr>
        <w:t>7</w:t>
      </w:r>
      <w:r w:rsidRPr="00D53C6B">
        <w:rPr>
          <w:b/>
          <w:lang w:val="fr-CA" w:bidi="fr-FR"/>
        </w:rPr>
        <w:t xml:space="preserve"> </w:t>
      </w:r>
      <w:r>
        <w:rPr>
          <w:b/>
          <w:lang w:val="fr-CA" w:bidi="fr-FR"/>
        </w:rPr>
        <w:t>00</w:t>
      </w:r>
      <w:r w:rsidRPr="00D53C6B">
        <w:rPr>
          <w:b/>
          <w:lang w:val="fr-CA" w:bidi="fr-FR"/>
        </w:rPr>
        <w:t>,</w:t>
      </w:r>
      <w:r w:rsidRPr="005567BE">
        <w:rPr>
          <w:lang w:val="fr-CA"/>
        </w:rPr>
        <w:t xml:space="preserve"> </w:t>
      </w:r>
      <w:r w:rsidRPr="004349BA">
        <w:rPr>
          <w:b/>
          <w:lang w:val="fr-CA" w:bidi="fr-FR"/>
        </w:rPr>
        <w:t>Éléments d'ossature en bois préfabriqués</w:t>
      </w:r>
      <w:r w:rsidRPr="00D53C6B">
        <w:rPr>
          <w:b/>
          <w:lang w:val="fr-CA" w:bidi="fr-FR"/>
        </w:rPr>
        <w:t xml:space="preserve">] </w:t>
      </w:r>
      <w:r w:rsidRPr="00D53C6B">
        <w:rPr>
          <w:lang w:val="fr-CA" w:bidi="fr-FR"/>
        </w:rPr>
        <w:t xml:space="preserve">: pour </w:t>
      </w:r>
      <w:r>
        <w:rPr>
          <w:lang w:val="fr-CA" w:bidi="fr-FR"/>
        </w:rPr>
        <w:t>les éléments structuraux du plancher aux étages.</w:t>
      </w:r>
      <w:bookmarkEnd w:id="6"/>
    </w:p>
    <w:p w14:paraId="7CBF2EAF" w14:textId="46D96229" w:rsidR="006619C6" w:rsidRPr="000E57C9" w:rsidRDefault="006619C6" w:rsidP="00A70EA3">
      <w:pPr>
        <w:pStyle w:val="VSLevel4"/>
        <w:rPr>
          <w:lang w:val="fr-CA"/>
        </w:rPr>
      </w:pPr>
      <w:r w:rsidRPr="00ED6776">
        <w:rPr>
          <w:lang w:val="fr-FR" w:bidi="fr-FR"/>
        </w:rPr>
        <w:t xml:space="preserve">Section </w:t>
      </w:r>
      <w:r w:rsidRPr="00ED6776">
        <w:rPr>
          <w:b/>
          <w:lang w:val="fr-FR" w:bidi="fr-FR"/>
        </w:rPr>
        <w:t>[07 21 00, Isolation thermique]</w:t>
      </w:r>
      <w:r>
        <w:rPr>
          <w:b/>
          <w:lang w:val="fr-FR" w:bidi="fr-FR"/>
        </w:rPr>
        <w:t xml:space="preserve"> </w:t>
      </w:r>
      <w:r w:rsidRPr="00ED6776">
        <w:rPr>
          <w:lang w:val="fr-FR" w:bidi="fr-FR"/>
        </w:rPr>
        <w:t>: pour les autres matériaux isolants.</w:t>
      </w:r>
    </w:p>
    <w:p w14:paraId="4D6EE3A3" w14:textId="77777777" w:rsidR="006619C6" w:rsidRPr="00F84BF1" w:rsidRDefault="006619C6" w:rsidP="00A70EA3">
      <w:pPr>
        <w:pStyle w:val="VSLevel4"/>
        <w:rPr>
          <w:rFonts w:cs="Arial"/>
          <w:lang w:val="fr-CA" w:bidi="fr-FR"/>
        </w:rPr>
      </w:pPr>
      <w:r w:rsidRPr="00214AB1">
        <w:rPr>
          <w:rFonts w:cs="Arial"/>
          <w:lang w:val="fr-CA" w:bidi="fr-FR"/>
        </w:rPr>
        <w:t xml:space="preserve">Section </w:t>
      </w:r>
      <w:r w:rsidRPr="00C2580A">
        <w:rPr>
          <w:rFonts w:cs="Arial"/>
          <w:b/>
          <w:bCs/>
          <w:lang w:val="fr-CA" w:bidi="fr-FR"/>
        </w:rPr>
        <w:t>[07 26 00, Pare-vapeur]</w:t>
      </w:r>
      <w:r w:rsidRPr="00214AB1">
        <w:rPr>
          <w:rFonts w:cs="Arial"/>
          <w:lang w:val="fr-CA" w:bidi="fr-FR"/>
        </w:rPr>
        <w:t xml:space="preserve"> : pour les matériaux agissant comme pare-vapeur dans l’enveloppe.</w:t>
      </w:r>
    </w:p>
    <w:p w14:paraId="321FCBFE" w14:textId="77777777" w:rsidR="006619C6" w:rsidRPr="00C1554E" w:rsidRDefault="006619C6" w:rsidP="00A70EA3">
      <w:pPr>
        <w:pStyle w:val="VSLevel4"/>
        <w:rPr>
          <w:lang w:val="fr-CA"/>
        </w:rPr>
      </w:pPr>
      <w:r w:rsidRPr="00DC0FB2">
        <w:rPr>
          <w:lang w:val="fr-FR" w:bidi="fr-FR"/>
        </w:rPr>
        <w:t xml:space="preserve">Section </w:t>
      </w:r>
      <w:r w:rsidRPr="00C1554E">
        <w:rPr>
          <w:b/>
          <w:bCs/>
          <w:lang w:val="fr-FR" w:bidi="fr-FR"/>
        </w:rPr>
        <w:t xml:space="preserve">[07 27 00, Systèmes d’étanchéité à l’air] </w:t>
      </w:r>
      <w:r w:rsidRPr="00DC0FB2">
        <w:rPr>
          <w:lang w:val="fr-FR" w:bidi="fr-FR"/>
        </w:rPr>
        <w:t>: pour les systèmes pare-air.</w:t>
      </w:r>
    </w:p>
    <w:p w14:paraId="08E198B5" w14:textId="65A72705" w:rsidR="006619C6" w:rsidRPr="000E57C9" w:rsidRDefault="006619C6" w:rsidP="00A70EA3">
      <w:pPr>
        <w:pStyle w:val="VSLevel4"/>
        <w:rPr>
          <w:lang w:val="fr-CA"/>
        </w:rPr>
      </w:pPr>
      <w:r w:rsidRPr="00ED6776">
        <w:rPr>
          <w:lang w:val="fr-FR" w:bidi="fr-FR"/>
        </w:rPr>
        <w:t xml:space="preserve">Section </w:t>
      </w:r>
      <w:r w:rsidRPr="00ED6776">
        <w:rPr>
          <w:b/>
          <w:lang w:val="fr-FR" w:bidi="fr-FR"/>
        </w:rPr>
        <w:t>[23 83 16, Tuyauterie pour les systèmes de chauffage hydronique]</w:t>
      </w:r>
      <w:r>
        <w:rPr>
          <w:b/>
          <w:lang w:val="fr-FR" w:bidi="fr-FR"/>
        </w:rPr>
        <w:t xml:space="preserve"> </w:t>
      </w:r>
      <w:r w:rsidRPr="00ED6776">
        <w:rPr>
          <w:lang w:val="fr-FR" w:bidi="fr-FR"/>
        </w:rPr>
        <w:t>: pour la tuyauterie des systèmes de chauffage hydronique.</w:t>
      </w:r>
    </w:p>
    <w:p w14:paraId="51AC0B87" w14:textId="77777777" w:rsidR="006619C6" w:rsidRPr="00ED6776" w:rsidRDefault="006619C6" w:rsidP="00A70EA3">
      <w:pPr>
        <w:pStyle w:val="VSLevel2"/>
      </w:pPr>
      <w:r w:rsidRPr="00ED6776">
        <w:rPr>
          <w:lang w:val="fr-FR" w:bidi="fr-FR"/>
        </w:rPr>
        <w:t xml:space="preserve">NORMES DE RÉFÉRENCE </w:t>
      </w:r>
    </w:p>
    <w:p w14:paraId="50432796" w14:textId="77777777" w:rsidR="006619C6" w:rsidRPr="000E57C9" w:rsidRDefault="006619C6" w:rsidP="00A70EA3">
      <w:pPr>
        <w:pStyle w:val="VSLevel3"/>
        <w:tabs>
          <w:tab w:val="clear" w:pos="936"/>
          <w:tab w:val="num" w:pos="864"/>
        </w:tabs>
        <w:ind w:left="864"/>
        <w:rPr>
          <w:lang w:val="fr-CA"/>
        </w:rPr>
      </w:pPr>
      <w:r w:rsidRPr="00ED6776">
        <w:rPr>
          <w:lang w:val="fr-FR" w:bidi="fr-FR"/>
        </w:rPr>
        <w:t>La dernière édition publiée d’une norme de référence sera en vigueur pour le présent projet à moins qu'elle ne soit identifiée par une date d'édition spécifique.</w:t>
      </w:r>
    </w:p>
    <w:p w14:paraId="3B5294C3" w14:textId="77777777" w:rsidR="006619C6" w:rsidRPr="000E57C9" w:rsidRDefault="006619C6" w:rsidP="00A70EA3">
      <w:pPr>
        <w:pStyle w:val="VSLevel3"/>
        <w:tabs>
          <w:tab w:val="clear" w:pos="936"/>
          <w:tab w:val="num" w:pos="864"/>
        </w:tabs>
        <w:ind w:left="864"/>
        <w:rPr>
          <w:lang w:val="fr-CA"/>
        </w:rPr>
      </w:pPr>
      <w:r w:rsidRPr="00ED6776">
        <w:rPr>
          <w:lang w:val="fr-FR" w:bidi="fr-FR"/>
        </w:rPr>
        <w:t>Toutes les modifications et révisions relatives aux normes de référence adoptées avant la date de clôture des soumissions de ce projet seront en vigueur pour le présent projet.</w:t>
      </w:r>
    </w:p>
    <w:p w14:paraId="6A21CC90" w14:textId="77777777" w:rsidR="006619C6" w:rsidRPr="000E57C9" w:rsidRDefault="006619C6" w:rsidP="00A70EA3">
      <w:pPr>
        <w:pStyle w:val="VSLevel3"/>
        <w:tabs>
          <w:tab w:val="clear" w:pos="936"/>
          <w:tab w:val="num" w:pos="864"/>
        </w:tabs>
        <w:ind w:left="864"/>
        <w:rPr>
          <w:lang w:val="fr-CA"/>
        </w:rPr>
      </w:pPr>
      <w:r w:rsidRPr="00ED6776">
        <w:rPr>
          <w:lang w:val="fr-FR" w:bidi="fr-FR"/>
        </w:rPr>
        <w:t>Tous les matériaux, la mise en œuvre et la main-d'œuvre doivent être conformes aux exigences des normes en vigueur.</w:t>
      </w:r>
    </w:p>
    <w:p w14:paraId="3AFDF24D" w14:textId="77777777" w:rsidR="007D7CC9" w:rsidRPr="00C24B86" w:rsidRDefault="007D7CC9" w:rsidP="00A70EA3">
      <w:pPr>
        <w:jc w:val="left"/>
        <w:rPr>
          <w:rFonts w:eastAsia="Times New Roman" w:cs="Times New Roman"/>
          <w:szCs w:val="20"/>
        </w:rPr>
      </w:pPr>
      <w:r>
        <w:br w:type="page"/>
      </w:r>
    </w:p>
    <w:p w14:paraId="2DB19458" w14:textId="6CF98205" w:rsidR="006619C6" w:rsidRPr="00ED6776" w:rsidRDefault="006619C6" w:rsidP="00A70EA3">
      <w:pPr>
        <w:pStyle w:val="VSLevel3"/>
        <w:tabs>
          <w:tab w:val="clear" w:pos="936"/>
          <w:tab w:val="num" w:pos="864"/>
        </w:tabs>
        <w:ind w:left="864"/>
      </w:pPr>
      <w:r w:rsidRPr="007D7CC9">
        <w:rPr>
          <w:lang w:val="fr-FR" w:bidi="fr-FR"/>
        </w:rPr>
        <w:lastRenderedPageBreak/>
        <w:t>ASTM International</w:t>
      </w:r>
    </w:p>
    <w:p w14:paraId="1094BA41" w14:textId="77777777" w:rsidR="006619C6" w:rsidRPr="00ED6776" w:rsidRDefault="006619C6" w:rsidP="00A70EA3">
      <w:pPr>
        <w:pStyle w:val="VSLevel4"/>
      </w:pPr>
      <w:r w:rsidRPr="000E57C9">
        <w:rPr>
          <w:lang w:bidi="fr-FR"/>
        </w:rPr>
        <w:t>ASTM C203: Standard Test Methods for Breaking Load and Flexural Properties of Block-Type Thermal Insulation.</w:t>
      </w:r>
    </w:p>
    <w:p w14:paraId="34BA11A0" w14:textId="77777777" w:rsidR="006619C6" w:rsidRPr="00ED6776" w:rsidRDefault="006619C6" w:rsidP="00A70EA3">
      <w:pPr>
        <w:pStyle w:val="VSLevel4"/>
      </w:pPr>
      <w:r w:rsidRPr="000E57C9">
        <w:rPr>
          <w:lang w:bidi="fr-FR"/>
        </w:rPr>
        <w:t>ASTM C518: Standard Test Method for Steady-State Thermal Transmission Properties by Means of the Heat Flow Meter Apparatus.</w:t>
      </w:r>
    </w:p>
    <w:p w14:paraId="614301F0" w14:textId="77777777" w:rsidR="006619C6" w:rsidRPr="00ED6776" w:rsidRDefault="006619C6" w:rsidP="00A70EA3">
      <w:pPr>
        <w:pStyle w:val="VSLevel4"/>
      </w:pPr>
      <w:r w:rsidRPr="000E57C9">
        <w:rPr>
          <w:lang w:bidi="fr-FR"/>
        </w:rPr>
        <w:t>ASTM D1621: Standard Test Method for Compressive Properties of Rigid Cellular Plastics.</w:t>
      </w:r>
    </w:p>
    <w:p w14:paraId="62AE33B8" w14:textId="77777777" w:rsidR="006619C6" w:rsidRPr="00ED6776" w:rsidRDefault="006619C6" w:rsidP="00A70EA3">
      <w:pPr>
        <w:pStyle w:val="VSLevel4"/>
      </w:pPr>
      <w:r w:rsidRPr="000E57C9">
        <w:rPr>
          <w:lang w:bidi="fr-FR"/>
        </w:rPr>
        <w:t>ASTM D2842: Standard Test Method for Water Absorption of Rigid Cellular Plastics.</w:t>
      </w:r>
    </w:p>
    <w:p w14:paraId="50030A63" w14:textId="77777777" w:rsidR="006619C6" w:rsidRPr="00ED6776" w:rsidRDefault="006619C6" w:rsidP="00A70EA3">
      <w:pPr>
        <w:pStyle w:val="VSLevel4"/>
      </w:pPr>
      <w:r w:rsidRPr="000E57C9">
        <w:rPr>
          <w:lang w:bidi="fr-FR"/>
        </w:rPr>
        <w:t>ASTM E96/E96M: Standard Test Methods for Gravimetric Determination of Water Vapor Transmission Rate of Materials.</w:t>
      </w:r>
    </w:p>
    <w:p w14:paraId="1FB24B10" w14:textId="77777777" w:rsidR="006619C6" w:rsidRPr="000E57C9" w:rsidRDefault="006619C6" w:rsidP="00A70EA3">
      <w:pPr>
        <w:pStyle w:val="VSLevel3"/>
        <w:tabs>
          <w:tab w:val="clear" w:pos="936"/>
          <w:tab w:val="num" w:pos="864"/>
        </w:tabs>
        <w:ind w:left="864"/>
        <w:rPr>
          <w:lang w:val="fr-CA"/>
        </w:rPr>
      </w:pPr>
      <w:r w:rsidRPr="00ED6776">
        <w:rPr>
          <w:lang w:val="fr-FR" w:bidi="fr-FR"/>
        </w:rPr>
        <w:t>Office des normes générales du Canada (ONGC)</w:t>
      </w:r>
    </w:p>
    <w:p w14:paraId="15F66926" w14:textId="77777777" w:rsidR="006619C6" w:rsidRPr="000E57C9" w:rsidRDefault="006619C6" w:rsidP="00A70EA3">
      <w:pPr>
        <w:pStyle w:val="VSLevel4"/>
        <w:rPr>
          <w:lang w:val="fr-CA"/>
        </w:rPr>
      </w:pPr>
      <w:r w:rsidRPr="00ED6776">
        <w:rPr>
          <w:lang w:val="fr-FR" w:bidi="fr-FR"/>
        </w:rPr>
        <w:t>CGSB 71-GP-24M : Adhésif souple pour isolant en polystyrène expansé (norme retirée).</w:t>
      </w:r>
    </w:p>
    <w:p w14:paraId="292CA375" w14:textId="77777777" w:rsidR="006619C6" w:rsidRPr="00ED6776" w:rsidRDefault="006619C6" w:rsidP="00A70EA3">
      <w:pPr>
        <w:pStyle w:val="VSLevel3"/>
        <w:tabs>
          <w:tab w:val="clear" w:pos="936"/>
          <w:tab w:val="num" w:pos="864"/>
        </w:tabs>
        <w:ind w:left="864"/>
      </w:pPr>
      <w:r w:rsidRPr="00ED6776">
        <w:rPr>
          <w:lang w:val="fr-FR" w:bidi="fr-FR"/>
        </w:rPr>
        <w:t>Groupe CSA</w:t>
      </w:r>
    </w:p>
    <w:p w14:paraId="30879260" w14:textId="70A5472A" w:rsidR="006619C6" w:rsidRPr="000E57C9" w:rsidRDefault="006619C6" w:rsidP="00A70EA3">
      <w:pPr>
        <w:pStyle w:val="VSLevel4"/>
        <w:rPr>
          <w:lang w:val="fr-CA"/>
        </w:rPr>
      </w:pPr>
      <w:r w:rsidRPr="00ED6776">
        <w:rPr>
          <w:lang w:val="fr-FR" w:bidi="fr-FR"/>
        </w:rPr>
        <w:t>CSA B214 : Code d'installation des systèmes de chauffage hydronique</w:t>
      </w:r>
      <w:r>
        <w:rPr>
          <w:lang w:val="fr-FR" w:bidi="fr-FR"/>
        </w:rPr>
        <w:t>.</w:t>
      </w:r>
    </w:p>
    <w:p w14:paraId="5C0742AB" w14:textId="77777777" w:rsidR="006619C6" w:rsidRPr="00ED6776" w:rsidRDefault="006619C6" w:rsidP="00A70EA3">
      <w:pPr>
        <w:pStyle w:val="VSLevel3"/>
        <w:tabs>
          <w:tab w:val="clear" w:pos="936"/>
          <w:tab w:val="num" w:pos="864"/>
        </w:tabs>
        <w:ind w:left="864"/>
      </w:pPr>
      <w:r w:rsidRPr="00ED6776">
        <w:rPr>
          <w:lang w:val="fr-FR" w:bidi="fr-FR"/>
        </w:rPr>
        <w:t>Organisation internationale de normalisation</w:t>
      </w:r>
    </w:p>
    <w:p w14:paraId="1D957323" w14:textId="3B4550CF" w:rsidR="006619C6" w:rsidRPr="000E57C9" w:rsidRDefault="006619C6" w:rsidP="00A70EA3">
      <w:pPr>
        <w:pStyle w:val="VSLevel4"/>
        <w:rPr>
          <w:lang w:val="fr-CA"/>
        </w:rPr>
      </w:pPr>
      <w:r w:rsidRPr="00ED6776">
        <w:rPr>
          <w:lang w:val="fr-FR" w:bidi="fr-FR"/>
        </w:rPr>
        <w:t>ISO 14025</w:t>
      </w:r>
      <w:r w:rsidR="007D7CC9">
        <w:rPr>
          <w:lang w:val="fr-FR" w:bidi="fr-FR"/>
        </w:rPr>
        <w:t xml:space="preserve"> </w:t>
      </w:r>
      <w:r w:rsidRPr="00ED6776">
        <w:rPr>
          <w:lang w:val="fr-FR" w:bidi="fr-FR"/>
        </w:rPr>
        <w:t xml:space="preserve">: Marquages et déclarations environnementaux - Déclarations environnementales de type III - Principes et </w:t>
      </w:r>
      <w:r w:rsidRPr="00CD4F7D">
        <w:rPr>
          <w:lang w:val="fr-CA" w:bidi="fr-CA"/>
        </w:rPr>
        <w:t>modes opératoires</w:t>
      </w:r>
      <w:r>
        <w:rPr>
          <w:lang w:val="fr-CA" w:bidi="fr-CA"/>
        </w:rPr>
        <w:t>.</w:t>
      </w:r>
    </w:p>
    <w:p w14:paraId="096ED777" w14:textId="6D39F10F" w:rsidR="006619C6" w:rsidRPr="000E57C9" w:rsidRDefault="006619C6" w:rsidP="00A70EA3">
      <w:pPr>
        <w:pStyle w:val="VSLevel4"/>
        <w:rPr>
          <w:lang w:val="fr-CA"/>
        </w:rPr>
      </w:pPr>
      <w:r w:rsidRPr="00ED6776">
        <w:rPr>
          <w:lang w:val="fr-FR" w:bidi="fr-FR"/>
        </w:rPr>
        <w:t>ISO 9001</w:t>
      </w:r>
      <w:r>
        <w:rPr>
          <w:lang w:val="fr-FR" w:bidi="fr-FR"/>
        </w:rPr>
        <w:t>:2015</w:t>
      </w:r>
      <w:r w:rsidR="007D7CC9">
        <w:rPr>
          <w:lang w:val="fr-FR" w:bidi="fr-FR"/>
        </w:rPr>
        <w:t xml:space="preserve"> </w:t>
      </w:r>
      <w:r w:rsidRPr="00ED6776">
        <w:rPr>
          <w:lang w:val="fr-FR" w:bidi="fr-FR"/>
        </w:rPr>
        <w:t>: Systèmes de management de la qualité - Exigences.</w:t>
      </w:r>
    </w:p>
    <w:p w14:paraId="7C4CAA39" w14:textId="77777777" w:rsidR="006619C6" w:rsidRPr="00ED6776" w:rsidRDefault="006619C6" w:rsidP="00A70EA3">
      <w:pPr>
        <w:pStyle w:val="VSLevel3"/>
        <w:tabs>
          <w:tab w:val="clear" w:pos="936"/>
          <w:tab w:val="num" w:pos="864"/>
        </w:tabs>
        <w:ind w:left="864"/>
      </w:pPr>
      <w:r w:rsidRPr="00ED6776">
        <w:rPr>
          <w:lang w:val="fr-FR" w:bidi="fr-FR"/>
        </w:rPr>
        <w:t>Laboratoires des assureurs du Canada</w:t>
      </w:r>
    </w:p>
    <w:p w14:paraId="242B3D2D" w14:textId="77777777" w:rsidR="006619C6" w:rsidRPr="000E57C9" w:rsidRDefault="006619C6" w:rsidP="00A70EA3">
      <w:pPr>
        <w:pStyle w:val="VSLevel4"/>
        <w:rPr>
          <w:lang w:val="fr-CA"/>
        </w:rPr>
      </w:pPr>
      <w:r w:rsidRPr="00ED6776">
        <w:rPr>
          <w:lang w:val="fr-FR" w:bidi="fr-FR"/>
        </w:rPr>
        <w:t>CAN/ULC S102.2 : Méthode d’essai normalisée des caractéristiques de combustion superficielle des revêtements de sol</w:t>
      </w:r>
      <w:r>
        <w:rPr>
          <w:lang w:val="fr-FR" w:bidi="fr-FR"/>
        </w:rPr>
        <w:t xml:space="preserve"> et</w:t>
      </w:r>
      <w:r w:rsidRPr="00ED6776">
        <w:rPr>
          <w:lang w:val="fr-FR" w:bidi="fr-FR"/>
        </w:rPr>
        <w:t xml:space="preserve"> des divers matériaux </w:t>
      </w:r>
      <w:r>
        <w:rPr>
          <w:lang w:val="fr-FR" w:bidi="fr-FR"/>
        </w:rPr>
        <w:t>de construction et assemblages.</w:t>
      </w:r>
    </w:p>
    <w:p w14:paraId="29D6B38D" w14:textId="77777777" w:rsidR="006619C6" w:rsidRPr="000E57C9" w:rsidRDefault="006619C6" w:rsidP="00A70EA3">
      <w:pPr>
        <w:pStyle w:val="VSLevel4"/>
        <w:rPr>
          <w:lang w:val="fr-CA"/>
        </w:rPr>
      </w:pPr>
      <w:r w:rsidRPr="00ED6776">
        <w:rPr>
          <w:lang w:val="fr-FR" w:bidi="fr-FR"/>
        </w:rPr>
        <w:t>CAN/ULC-S701</w:t>
      </w:r>
      <w:r>
        <w:rPr>
          <w:lang w:val="fr-FR" w:bidi="fr-FR"/>
        </w:rPr>
        <w:t>.</w:t>
      </w:r>
      <w:r w:rsidRPr="00ED6776">
        <w:rPr>
          <w:lang w:val="fr-FR" w:bidi="fr-FR"/>
        </w:rPr>
        <w:t>1</w:t>
      </w:r>
      <w:r>
        <w:rPr>
          <w:lang w:val="fr-FR" w:bidi="fr-FR"/>
        </w:rPr>
        <w:t>:2017</w:t>
      </w:r>
      <w:r w:rsidRPr="00ED6776">
        <w:rPr>
          <w:lang w:val="fr-FR" w:bidi="fr-FR"/>
        </w:rPr>
        <w:t xml:space="preserve"> : Norme sur l’isolant thermique en polystyrène</w:t>
      </w:r>
      <w:r>
        <w:rPr>
          <w:lang w:val="fr-FR" w:bidi="fr-FR"/>
        </w:rPr>
        <w:t>, panneaux</w:t>
      </w:r>
      <w:r w:rsidRPr="00ED6776">
        <w:rPr>
          <w:lang w:val="fr-FR" w:bidi="fr-FR"/>
        </w:rPr>
        <w:t>.</w:t>
      </w:r>
    </w:p>
    <w:p w14:paraId="2CB2F7A6" w14:textId="77777777" w:rsidR="006619C6" w:rsidRPr="00ED6776" w:rsidRDefault="006619C6" w:rsidP="00A70EA3">
      <w:pPr>
        <w:pStyle w:val="VSLevel2"/>
      </w:pPr>
      <w:r w:rsidRPr="00ED6776">
        <w:rPr>
          <w:lang w:val="fr-FR" w:bidi="fr-FR"/>
        </w:rPr>
        <w:t>MODALITÉS ADMINISTRATIVES</w:t>
      </w:r>
    </w:p>
    <w:p w14:paraId="68D36375" w14:textId="260F65EA" w:rsidR="006619C6" w:rsidRPr="000E57C9" w:rsidRDefault="006619C6" w:rsidP="00A70EA3">
      <w:pPr>
        <w:pStyle w:val="VSLevel3"/>
        <w:tabs>
          <w:tab w:val="clear" w:pos="936"/>
          <w:tab w:val="num" w:pos="993"/>
        </w:tabs>
        <w:ind w:left="935" w:hanging="578"/>
        <w:rPr>
          <w:lang w:val="fr-CA"/>
        </w:rPr>
      </w:pPr>
      <w:r w:rsidRPr="00ED6776">
        <w:rPr>
          <w:lang w:val="fr-FR" w:bidi="fr-FR"/>
        </w:rPr>
        <w:t>Réunion préparatoire</w:t>
      </w:r>
      <w:r>
        <w:rPr>
          <w:lang w:val="fr-FR" w:bidi="fr-FR"/>
        </w:rPr>
        <w:t xml:space="preserve"> </w:t>
      </w:r>
      <w:r w:rsidRPr="00ED6776">
        <w:rPr>
          <w:lang w:val="fr-FR" w:bidi="fr-FR"/>
        </w:rPr>
        <w:t>: Prévoir et tenir une réunion préalable à la mise en œuvre sur le site du projet afin de coordonner les travaux de la présente section avec ceux des sous-traitants connexes.</w:t>
      </w:r>
    </w:p>
    <w:p w14:paraId="109B7CA3" w14:textId="77777777" w:rsidR="006619C6" w:rsidRPr="000E57C9" w:rsidRDefault="006619C6" w:rsidP="00A70EA3">
      <w:pPr>
        <w:pStyle w:val="VSLevel4"/>
        <w:ind w:hanging="578"/>
        <w:rPr>
          <w:lang w:val="fr-CA"/>
        </w:rPr>
      </w:pPr>
      <w:r w:rsidRPr="00ED6776">
        <w:rPr>
          <w:lang w:val="fr-FR" w:bidi="fr-FR"/>
        </w:rPr>
        <w:t>S'assurer de la présence du sous-traitant qui exécutera les travaux de la présente section et des représentants des fabricants et des poseurs qui participeront à la mise en œuvre ou qui seront touchés par celle-ci, ainsi que de la coordination avec les autres matériaux et ouvrages qui ont précédé ou qui suivront les ouvrages de la présente section. Informer le professionnel et le maître de l’ouvrage à l'avance des dates des réunions prévues.</w:t>
      </w:r>
    </w:p>
    <w:p w14:paraId="380939BB" w14:textId="77777777" w:rsidR="006619C6" w:rsidRPr="000E57C9" w:rsidRDefault="006619C6" w:rsidP="00A70EA3">
      <w:pPr>
        <w:pStyle w:val="VSLevel4"/>
        <w:ind w:hanging="578"/>
        <w:rPr>
          <w:lang w:val="fr-CA"/>
        </w:rPr>
      </w:pPr>
      <w:r w:rsidRPr="00ED6776">
        <w:rPr>
          <w:lang w:val="fr-FR" w:bidi="fr-FR"/>
        </w:rPr>
        <w:t>Ordre du jour</w:t>
      </w:r>
      <w:r>
        <w:rPr>
          <w:lang w:val="fr-FR" w:bidi="fr-FR"/>
        </w:rPr>
        <w:t xml:space="preserve"> </w:t>
      </w:r>
      <w:r w:rsidRPr="00ED6776">
        <w:rPr>
          <w:lang w:val="fr-FR" w:bidi="fr-FR"/>
        </w:rPr>
        <w:t>: L'ordre du jour doit comprendre les éléments suivants au minimum</w:t>
      </w:r>
      <w:r>
        <w:rPr>
          <w:lang w:val="fr-FR" w:bidi="fr-FR"/>
        </w:rPr>
        <w:t xml:space="preserve"> </w:t>
      </w:r>
      <w:r w:rsidRPr="00ED6776">
        <w:rPr>
          <w:lang w:val="fr-FR" w:bidi="fr-FR"/>
        </w:rPr>
        <w:t>:</w:t>
      </w:r>
    </w:p>
    <w:p w14:paraId="54F87D78" w14:textId="77777777" w:rsidR="006619C6" w:rsidRPr="000E57C9" w:rsidRDefault="006619C6" w:rsidP="00A70EA3">
      <w:pPr>
        <w:pStyle w:val="VSLevel5"/>
        <w:tabs>
          <w:tab w:val="clear" w:pos="2016"/>
        </w:tabs>
        <w:ind w:left="2018" w:hanging="578"/>
        <w:rPr>
          <w:lang w:val="fr-CA"/>
        </w:rPr>
      </w:pPr>
      <w:r w:rsidRPr="00ED6776">
        <w:rPr>
          <w:lang w:val="fr-FR" w:bidi="fr-FR"/>
        </w:rPr>
        <w:t xml:space="preserve">La séquence de construction, la coordination requise pour la préparation des supports, les matériaux approuvés pour utilisation dans l’ouvrage, la compatibilité des matériaux, la coordination requise pour la pose des matériaux adjacents de protection des éléments de la présente section, la protection des matériaux en place et les détails de construction.  </w:t>
      </w:r>
    </w:p>
    <w:p w14:paraId="5BF249D2" w14:textId="1B926D23" w:rsidR="006619C6" w:rsidRPr="000E57C9" w:rsidRDefault="006619C6" w:rsidP="00A70EA3">
      <w:pPr>
        <w:pStyle w:val="VSLevel5"/>
        <w:tabs>
          <w:tab w:val="clear" w:pos="2016"/>
        </w:tabs>
        <w:ind w:left="2018" w:hanging="578"/>
        <w:rPr>
          <w:lang w:val="fr-CA"/>
        </w:rPr>
      </w:pPr>
      <w:r w:rsidRPr="00ED6776">
        <w:rPr>
          <w:lang w:val="fr-FR" w:bidi="fr-FR"/>
        </w:rPr>
        <w:t>Examiner l'état d'avancement des autres travaux ainsi que les préparatifs requis pour l'activité particulière envisagée.</w:t>
      </w:r>
    </w:p>
    <w:p w14:paraId="7906E656" w14:textId="77777777" w:rsidR="006619C6" w:rsidRPr="000E57C9" w:rsidRDefault="006619C6" w:rsidP="00A70EA3">
      <w:pPr>
        <w:pStyle w:val="VSLevel4"/>
        <w:ind w:hanging="578"/>
        <w:rPr>
          <w:lang w:val="fr-CA"/>
        </w:rPr>
      </w:pPr>
      <w:r w:rsidRPr="00ED6776">
        <w:rPr>
          <w:lang w:val="fr-FR" w:bidi="fr-FR"/>
        </w:rPr>
        <w:t>Consigner les discussions, les accords et les désaccords importants, y compris les mesures et actions correctives requises.</w:t>
      </w:r>
    </w:p>
    <w:p w14:paraId="18BF6469" w14:textId="77777777" w:rsidR="006619C6" w:rsidRPr="000E57C9" w:rsidRDefault="006619C6" w:rsidP="00A70EA3">
      <w:pPr>
        <w:pStyle w:val="VSLevel4"/>
        <w:ind w:hanging="578"/>
        <w:rPr>
          <w:lang w:val="fr-CA"/>
        </w:rPr>
      </w:pPr>
      <w:r w:rsidRPr="00ED6776">
        <w:rPr>
          <w:lang w:val="fr-FR" w:bidi="fr-FR"/>
        </w:rPr>
        <w:lastRenderedPageBreak/>
        <w:t>Rapport</w:t>
      </w:r>
      <w:r>
        <w:rPr>
          <w:lang w:val="fr-FR" w:bidi="fr-FR"/>
        </w:rPr>
        <w:t xml:space="preserve"> </w:t>
      </w:r>
      <w:r w:rsidRPr="00ED6776">
        <w:rPr>
          <w:lang w:val="fr-FR" w:bidi="fr-FR"/>
        </w:rPr>
        <w:t>: Distribuer le procès-verbal de la réunion à chaque partie présente et aux autres parties qui pourraient avoir besoin de ces informations.</w:t>
      </w:r>
    </w:p>
    <w:p w14:paraId="017BCAAB" w14:textId="302BFC75" w:rsidR="006619C6" w:rsidRPr="00ED6776" w:rsidRDefault="006619C6" w:rsidP="00A70EA3">
      <w:pPr>
        <w:pStyle w:val="VSLevel3"/>
        <w:tabs>
          <w:tab w:val="clear" w:pos="936"/>
          <w:tab w:val="num" w:pos="864"/>
        </w:tabs>
        <w:ind w:left="864" w:hanging="578"/>
      </w:pPr>
      <w:r w:rsidRPr="00ED6776">
        <w:rPr>
          <w:lang w:val="fr-FR" w:bidi="fr-FR"/>
        </w:rPr>
        <w:t>Séquençage et ordonnancement :</w:t>
      </w:r>
    </w:p>
    <w:p w14:paraId="051AB048" w14:textId="77777777" w:rsidR="006619C6" w:rsidRPr="000E57C9" w:rsidRDefault="006619C6" w:rsidP="00A70EA3">
      <w:pPr>
        <w:pStyle w:val="VSLevel4"/>
        <w:rPr>
          <w:lang w:val="fr-CA"/>
        </w:rPr>
      </w:pPr>
      <w:r w:rsidRPr="00ED6776">
        <w:rPr>
          <w:lang w:val="fr-FR" w:bidi="fr-FR"/>
        </w:rPr>
        <w:t xml:space="preserve">Séquencer les travaux pour permettre la pose des matériaux conjointement avec les matériaux et </w:t>
      </w:r>
      <w:r>
        <w:rPr>
          <w:lang w:val="fr-FR" w:bidi="fr-FR"/>
        </w:rPr>
        <w:t xml:space="preserve">scellements d’enveloppe </w:t>
      </w:r>
      <w:r w:rsidRPr="00ED6776">
        <w:rPr>
          <w:lang w:val="fr-FR" w:bidi="fr-FR"/>
        </w:rPr>
        <w:t>connexes.</w:t>
      </w:r>
    </w:p>
    <w:p w14:paraId="6BE9696F" w14:textId="77777777" w:rsidR="006619C6" w:rsidRPr="00ED6776" w:rsidRDefault="006619C6" w:rsidP="00A70EA3">
      <w:pPr>
        <w:pStyle w:val="VSLevel2"/>
      </w:pPr>
      <w:r w:rsidRPr="00ED6776">
        <w:rPr>
          <w:lang w:val="fr-FR" w:bidi="fr-FR"/>
        </w:rPr>
        <w:t>DOCUMENTS/ÉCHANTILLONS À SOUMETTRE</w:t>
      </w:r>
    </w:p>
    <w:p w14:paraId="747EC442" w14:textId="5EF5EEDF"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 Modifiez le texte entre crochets pour qu'il reflète les particularités du projet.</w:t>
      </w:r>
    </w:p>
    <w:p w14:paraId="3E3C1F5F" w14:textId="77777777" w:rsidR="006619C6" w:rsidRPr="000E57C9" w:rsidRDefault="006619C6" w:rsidP="00A70EA3">
      <w:pPr>
        <w:pStyle w:val="VSLevel3"/>
        <w:keepLines/>
        <w:tabs>
          <w:tab w:val="clear" w:pos="936"/>
          <w:tab w:val="num" w:pos="864"/>
        </w:tabs>
        <w:ind w:left="864"/>
        <w:rPr>
          <w:lang w:val="fr-CA"/>
        </w:rPr>
      </w:pPr>
      <w:r w:rsidRPr="00ED6776">
        <w:rPr>
          <w:lang w:val="fr-FR" w:bidi="fr-FR"/>
        </w:rPr>
        <w:t xml:space="preserve">Soumettre tous les documents conformément aux exigences de la </w:t>
      </w:r>
      <w:r w:rsidRPr="00ED6776">
        <w:rPr>
          <w:b/>
          <w:lang w:val="fr-FR" w:bidi="fr-FR"/>
        </w:rPr>
        <w:t xml:space="preserve">[section 01 33 00, </w:t>
      </w:r>
      <w:r>
        <w:rPr>
          <w:b/>
          <w:lang w:val="fr-FR" w:bidi="fr-FR"/>
        </w:rPr>
        <w:t>D</w:t>
      </w:r>
      <w:r w:rsidRPr="00ED6776">
        <w:rPr>
          <w:b/>
          <w:lang w:val="fr-FR" w:bidi="fr-FR"/>
        </w:rPr>
        <w:t>ocuments/échantillons à soumettre.]</w:t>
      </w:r>
    </w:p>
    <w:p w14:paraId="238C620B" w14:textId="77777777" w:rsidR="006619C6" w:rsidRPr="000E57C9" w:rsidRDefault="006619C6" w:rsidP="00A70EA3">
      <w:pPr>
        <w:pStyle w:val="VSLevel3"/>
        <w:tabs>
          <w:tab w:val="clear" w:pos="936"/>
          <w:tab w:val="num" w:pos="864"/>
        </w:tabs>
        <w:ind w:left="864"/>
        <w:rPr>
          <w:lang w:val="fr-CA"/>
        </w:rPr>
      </w:pPr>
      <w:r w:rsidRPr="00ED6776">
        <w:rPr>
          <w:lang w:val="fr-FR" w:bidi="fr-FR"/>
        </w:rPr>
        <w:t xml:space="preserve">Fiches </w:t>
      </w:r>
      <w:r>
        <w:rPr>
          <w:lang w:val="fr-FR" w:bidi="fr-FR"/>
        </w:rPr>
        <w:t>t</w:t>
      </w:r>
      <w:r w:rsidRPr="00ED6776">
        <w:rPr>
          <w:lang w:val="fr-FR" w:bidi="fr-FR"/>
        </w:rPr>
        <w:t>echniques</w:t>
      </w:r>
      <w:r>
        <w:rPr>
          <w:lang w:val="fr-FR" w:bidi="fr-FR"/>
        </w:rPr>
        <w:t xml:space="preserve"> </w:t>
      </w:r>
      <w:r w:rsidRPr="00ED6776">
        <w:rPr>
          <w:lang w:val="fr-FR" w:bidi="fr-FR"/>
        </w:rPr>
        <w:t>: Soumettre de la documentation et des fiches techniques relatives aux panneaux isolants qui précisent les caractéristiques du produit, les critères de performance, les dimensions physiques, les finitions et les limites des produits.</w:t>
      </w:r>
    </w:p>
    <w:p w14:paraId="5B9A145D" w14:textId="77777777" w:rsidR="006619C6" w:rsidRPr="000E57C9" w:rsidRDefault="006619C6" w:rsidP="00A70EA3">
      <w:pPr>
        <w:pStyle w:val="VSLevel4"/>
        <w:rPr>
          <w:lang w:val="fr-CA"/>
        </w:rPr>
      </w:pPr>
      <w:r w:rsidRPr="00ED6776">
        <w:rPr>
          <w:lang w:val="fr-FR" w:bidi="fr-FR"/>
        </w:rPr>
        <w:t xml:space="preserve">Soumettre les fiches de données de sécurité (FDS) du SIMDUT conformément aux exigences de la </w:t>
      </w:r>
      <w:r w:rsidRPr="00ED6776">
        <w:rPr>
          <w:b/>
          <w:lang w:val="fr-FR" w:bidi="fr-FR"/>
        </w:rPr>
        <w:t xml:space="preserve">[section 01 33 00, </w:t>
      </w:r>
      <w:r>
        <w:rPr>
          <w:b/>
          <w:lang w:val="fr-FR" w:bidi="fr-FR"/>
        </w:rPr>
        <w:t>D</w:t>
      </w:r>
      <w:r w:rsidRPr="00ED6776">
        <w:rPr>
          <w:b/>
          <w:lang w:val="fr-FR" w:bidi="fr-FR"/>
        </w:rPr>
        <w:t>ocuments/échantillons à soumettre.]</w:t>
      </w:r>
    </w:p>
    <w:p w14:paraId="410C21DB" w14:textId="471F87AD" w:rsidR="006619C6" w:rsidRPr="000E57C9" w:rsidRDefault="006619C6" w:rsidP="00A70EA3">
      <w:pPr>
        <w:pStyle w:val="VSLevel3"/>
        <w:keepLines/>
        <w:tabs>
          <w:tab w:val="clear" w:pos="936"/>
          <w:tab w:val="num" w:pos="864"/>
        </w:tabs>
        <w:ind w:left="864"/>
        <w:rPr>
          <w:lang w:val="fr-CA"/>
        </w:rPr>
      </w:pPr>
      <w:r w:rsidRPr="00ED6776">
        <w:rPr>
          <w:lang w:val="fr-FR" w:bidi="fr-FR"/>
        </w:rPr>
        <w:t>Documents et échantillons à soumettre pour conception durable</w:t>
      </w:r>
      <w:r>
        <w:rPr>
          <w:lang w:val="fr-FR" w:bidi="fr-FR"/>
        </w:rPr>
        <w:t xml:space="preserve"> </w:t>
      </w:r>
      <w:r w:rsidRPr="00ED6776">
        <w:rPr>
          <w:lang w:val="fr-FR" w:bidi="fr-FR"/>
        </w:rPr>
        <w:t>:</w:t>
      </w:r>
    </w:p>
    <w:p w14:paraId="097BA1E2" w14:textId="2DC1A70F" w:rsidR="006619C6" w:rsidRPr="000E57C9" w:rsidRDefault="006619C6" w:rsidP="00A70EA3">
      <w:pPr>
        <w:pStyle w:val="VSLevel4"/>
        <w:keepLines/>
        <w:spacing w:before="120"/>
        <w:contextualSpacing w:val="0"/>
        <w:rPr>
          <w:lang w:val="fr-CA"/>
        </w:rPr>
      </w:pPr>
      <w:r w:rsidRPr="00ED6776">
        <w:rPr>
          <w:lang w:val="fr-FR" w:bidi="fr-FR"/>
        </w:rPr>
        <w:t>Divulgation des renseignements sur les produits et optimisation</w:t>
      </w:r>
      <w:r>
        <w:rPr>
          <w:lang w:val="fr-FR" w:bidi="fr-FR"/>
        </w:rPr>
        <w:t xml:space="preserve"> </w:t>
      </w:r>
      <w:r w:rsidRPr="00ED6776">
        <w:rPr>
          <w:lang w:val="fr-FR" w:bidi="fr-FR"/>
        </w:rPr>
        <w:t>: Pour promouvoir l'utilisation de matériaux de construction respectueux de l'environnement et de la santé, le fabricant doit fournir les informations suivantes qui doivent être accessibles au public</w:t>
      </w:r>
      <w:r>
        <w:rPr>
          <w:lang w:val="fr-FR" w:bidi="fr-FR"/>
        </w:rPr>
        <w:t xml:space="preserve"> </w:t>
      </w:r>
      <w:r w:rsidRPr="00ED6776">
        <w:rPr>
          <w:lang w:val="fr-FR" w:bidi="fr-FR"/>
        </w:rPr>
        <w:t>:</w:t>
      </w:r>
    </w:p>
    <w:p w14:paraId="66FE0DFA" w14:textId="6BA3B6CF"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 Conservez le texte entre crochets ci-dessous si le projet vise les crédits LEED V4 liés à la divulgation et à l'optimisation des produits de construction.</w:t>
      </w:r>
    </w:p>
    <w:p w14:paraId="3B6B1679" w14:textId="07E20142" w:rsidR="006619C6" w:rsidRPr="000E57C9" w:rsidRDefault="006619C6" w:rsidP="00A70EA3">
      <w:pPr>
        <w:pStyle w:val="VSLevel5"/>
        <w:keepLines/>
        <w:tabs>
          <w:tab w:val="clear" w:pos="2016"/>
        </w:tabs>
        <w:spacing w:before="120"/>
        <w:ind w:left="1800" w:hanging="360"/>
        <w:contextualSpacing w:val="0"/>
        <w:rPr>
          <w:lang w:val="fr-CA"/>
        </w:rPr>
      </w:pPr>
      <w:r w:rsidRPr="00ED6776">
        <w:rPr>
          <w:lang w:val="fr-FR" w:bidi="fr-FR"/>
        </w:rPr>
        <w:t>Déclaration environnementale de produit (DEP)</w:t>
      </w:r>
      <w:r>
        <w:rPr>
          <w:lang w:val="fr-FR" w:bidi="fr-FR"/>
        </w:rPr>
        <w:t xml:space="preserve"> </w:t>
      </w:r>
      <w:r w:rsidRPr="00ED6776">
        <w:rPr>
          <w:lang w:val="fr-FR" w:bidi="fr-FR"/>
        </w:rPr>
        <w:t xml:space="preserve">: Soumettre une DEP (générique) à l'échelle de l'industrie, conforme à la norme ISO 14025 </w:t>
      </w:r>
      <w:r w:rsidRPr="00ED6776">
        <w:rPr>
          <w:b/>
          <w:lang w:val="fr-FR" w:bidi="fr-FR"/>
        </w:rPr>
        <w:t xml:space="preserve">[ou à un autre cadre de déclaration environnementale de produits reconnu par le </w:t>
      </w:r>
      <w:proofErr w:type="spellStart"/>
      <w:r w:rsidRPr="00ED6776">
        <w:rPr>
          <w:b/>
          <w:lang w:val="fr-FR" w:bidi="fr-FR"/>
        </w:rPr>
        <w:t>CBDCa</w:t>
      </w:r>
      <w:proofErr w:type="spellEnd"/>
      <w:r w:rsidRPr="00ED6776">
        <w:rPr>
          <w:b/>
          <w:lang w:val="fr-FR" w:bidi="fr-FR"/>
        </w:rPr>
        <w:t>].</w:t>
      </w:r>
    </w:p>
    <w:p w14:paraId="1649F3F4" w14:textId="0B0931E8" w:rsidR="006619C6" w:rsidRPr="00E215B3" w:rsidRDefault="006619C6" w:rsidP="00A70EA3">
      <w:pPr>
        <w:pStyle w:val="VSLevel5"/>
        <w:tabs>
          <w:tab w:val="clear" w:pos="2016"/>
        </w:tabs>
        <w:ind w:left="1800" w:hanging="360"/>
        <w:rPr>
          <w:lang w:val="fr-CA" w:bidi="fr-FR"/>
        </w:rPr>
      </w:pPr>
      <w:r w:rsidRPr="00E215B3">
        <w:rPr>
          <w:lang w:val="fr-CA" w:bidi="fr-FR"/>
        </w:rPr>
        <w:t xml:space="preserve">Documentation relative à l'évaluation générale des émissions : Fournir le certificat </w:t>
      </w:r>
      <w:r w:rsidR="00AC0B06">
        <w:rPr>
          <w:lang w:val="fr-CA" w:bidi="fr-FR"/>
        </w:rPr>
        <w:t>« </w:t>
      </w:r>
      <w:r w:rsidRPr="00E215B3">
        <w:rPr>
          <w:lang w:val="fr-CA" w:bidi="fr-FR"/>
        </w:rPr>
        <w:t xml:space="preserve">GREENGUARD Gold Standard for Chemical </w:t>
      </w:r>
      <w:proofErr w:type="spellStart"/>
      <w:r w:rsidRPr="00E215B3">
        <w:rPr>
          <w:lang w:val="fr-CA" w:bidi="fr-FR"/>
        </w:rPr>
        <w:t>Emissions</w:t>
      </w:r>
      <w:proofErr w:type="spellEnd"/>
      <w:r w:rsidRPr="00E215B3">
        <w:rPr>
          <w:lang w:val="fr-CA" w:bidi="fr-FR"/>
        </w:rPr>
        <w:t xml:space="preserve"> for Building Materials, </w:t>
      </w:r>
      <w:proofErr w:type="spellStart"/>
      <w:r w:rsidRPr="00E215B3">
        <w:rPr>
          <w:lang w:val="fr-CA" w:bidi="fr-FR"/>
        </w:rPr>
        <w:t>Finishes</w:t>
      </w:r>
      <w:proofErr w:type="spellEnd"/>
      <w:r w:rsidRPr="00E215B3">
        <w:rPr>
          <w:lang w:val="fr-CA" w:bidi="fr-FR"/>
        </w:rPr>
        <w:t xml:space="preserve"> and </w:t>
      </w:r>
      <w:proofErr w:type="spellStart"/>
      <w:r w:rsidRPr="00E215B3">
        <w:rPr>
          <w:lang w:val="fr-CA" w:bidi="fr-FR"/>
        </w:rPr>
        <w:t>Furnishings</w:t>
      </w:r>
      <w:proofErr w:type="spellEnd"/>
      <w:r w:rsidR="00AC0B06">
        <w:rPr>
          <w:lang w:val="fr-CA" w:bidi="fr-FR"/>
        </w:rPr>
        <w:t> »</w:t>
      </w:r>
      <w:r w:rsidRPr="00E215B3">
        <w:rPr>
          <w:lang w:val="fr-CA" w:bidi="fr-FR"/>
        </w:rPr>
        <w:t xml:space="preserve"> émis par UL Solutions qui certifie que l'isolant rigide prescrit satisfait aux exigences des normes en matière de faibles émissions pour les composés organiques volatils (COV) contenus dans le produit soumis aux essais. </w:t>
      </w:r>
      <w:bookmarkStart w:id="7" w:name="_Hlk126662025"/>
      <w:r w:rsidRPr="00E215B3">
        <w:rPr>
          <w:lang w:val="fr-CA" w:bidi="fr-FR"/>
        </w:rPr>
        <w:t>Site Web : https://spot.ul.com/</w:t>
      </w:r>
      <w:bookmarkEnd w:id="7"/>
    </w:p>
    <w:p w14:paraId="2E20A2DF" w14:textId="44B67E13" w:rsidR="006619C6" w:rsidRPr="000E57C9" w:rsidRDefault="006619C6" w:rsidP="00A70EA3">
      <w:pPr>
        <w:pStyle w:val="VSLevel3"/>
        <w:tabs>
          <w:tab w:val="clear" w:pos="936"/>
          <w:tab w:val="num" w:pos="864"/>
        </w:tabs>
        <w:ind w:left="864"/>
        <w:rPr>
          <w:lang w:val="fr-CA"/>
        </w:rPr>
      </w:pPr>
      <w:r w:rsidRPr="00ED6776">
        <w:rPr>
          <w:lang w:val="fr-FR" w:bidi="fr-FR"/>
        </w:rPr>
        <w:t>Dessins d'atelier : Illustrer le</w:t>
      </w:r>
      <w:r>
        <w:rPr>
          <w:lang w:val="fr-FR" w:bidi="fr-FR"/>
        </w:rPr>
        <w:t>s</w:t>
      </w:r>
      <w:r w:rsidRPr="00ED6776">
        <w:rPr>
          <w:lang w:val="fr-FR" w:bidi="fr-FR"/>
        </w:rPr>
        <w:t xml:space="preserve"> éléments suivants :</w:t>
      </w:r>
    </w:p>
    <w:p w14:paraId="35150693" w14:textId="40ED2E06" w:rsidR="006619C6" w:rsidRPr="000E57C9" w:rsidRDefault="006619C6" w:rsidP="00A70EA3">
      <w:pPr>
        <w:pStyle w:val="VSLevel4"/>
        <w:rPr>
          <w:lang w:val="fr-CA"/>
        </w:rPr>
      </w:pPr>
      <w:r w:rsidRPr="00ED6776">
        <w:rPr>
          <w:lang w:val="fr-FR" w:bidi="fr-FR"/>
        </w:rPr>
        <w:t>Les emplacements et l’étendue des panneaux isolants et les détails des conditions typiques.</w:t>
      </w:r>
    </w:p>
    <w:p w14:paraId="02AA0CC6" w14:textId="77777777" w:rsidR="006619C6" w:rsidRPr="00ED6776" w:rsidRDefault="006619C6" w:rsidP="00A70EA3">
      <w:pPr>
        <w:pStyle w:val="VSLevel4"/>
      </w:pPr>
      <w:r w:rsidRPr="00ED6776">
        <w:rPr>
          <w:lang w:val="fr-FR" w:bidi="fr-FR"/>
        </w:rPr>
        <w:t xml:space="preserve">Les schémas de </w:t>
      </w:r>
      <w:r>
        <w:rPr>
          <w:lang w:val="fr-FR" w:bidi="fr-FR"/>
        </w:rPr>
        <w:t>tuyauterie.</w:t>
      </w:r>
    </w:p>
    <w:p w14:paraId="50B8B376" w14:textId="77777777" w:rsidR="006619C6" w:rsidRPr="000E57C9" w:rsidRDefault="006619C6" w:rsidP="00A70EA3">
      <w:pPr>
        <w:pStyle w:val="VSLevel4"/>
        <w:rPr>
          <w:lang w:val="fr-CA"/>
        </w:rPr>
      </w:pPr>
      <w:r w:rsidRPr="00ED6776">
        <w:rPr>
          <w:lang w:val="fr-FR" w:bidi="fr-FR"/>
        </w:rPr>
        <w:t xml:space="preserve">Les détails des interfaces avec d'autres matériaux qui </w:t>
      </w:r>
      <w:r>
        <w:rPr>
          <w:lang w:val="fr-FR" w:bidi="fr-FR"/>
        </w:rPr>
        <w:t>font</w:t>
      </w:r>
      <w:r w:rsidRPr="00ED6776">
        <w:rPr>
          <w:lang w:val="fr-FR" w:bidi="fr-FR"/>
        </w:rPr>
        <w:t xml:space="preserve"> partie des assemblages de l'enveloppe du bâtiment.</w:t>
      </w:r>
    </w:p>
    <w:p w14:paraId="58C9A42A" w14:textId="77777777" w:rsidR="006619C6" w:rsidRPr="000E57C9" w:rsidRDefault="006619C6" w:rsidP="00A70EA3">
      <w:pPr>
        <w:pStyle w:val="VSLevel3"/>
        <w:tabs>
          <w:tab w:val="clear" w:pos="936"/>
          <w:tab w:val="num" w:pos="864"/>
        </w:tabs>
        <w:ind w:left="864"/>
        <w:rPr>
          <w:lang w:val="fr-CA"/>
        </w:rPr>
      </w:pPr>
      <w:r w:rsidRPr="00ED6776">
        <w:rPr>
          <w:lang w:val="fr-FR" w:bidi="fr-FR"/>
        </w:rPr>
        <w:t xml:space="preserve">Soumissions relatives à l'assurance de la qualité : Soumettre tous les documents conformément aux exigences de la section </w:t>
      </w:r>
      <w:r w:rsidRPr="00ED6776">
        <w:rPr>
          <w:b/>
          <w:lang w:val="fr-FR" w:bidi="fr-FR"/>
        </w:rPr>
        <w:t>[01 45 00, Contrôle de la qualité].</w:t>
      </w:r>
    </w:p>
    <w:p w14:paraId="4AABB81F" w14:textId="77777777" w:rsidR="006619C6" w:rsidRPr="000E57C9" w:rsidRDefault="006619C6" w:rsidP="00A70EA3">
      <w:pPr>
        <w:pStyle w:val="VSLevel4"/>
        <w:rPr>
          <w:lang w:val="fr-CA"/>
        </w:rPr>
      </w:pPr>
      <w:r w:rsidRPr="00ED6776">
        <w:rPr>
          <w:lang w:val="fr-FR" w:bidi="fr-FR"/>
        </w:rPr>
        <w:t>Certificats</w:t>
      </w:r>
      <w:r>
        <w:rPr>
          <w:lang w:val="fr-FR" w:bidi="fr-FR"/>
        </w:rPr>
        <w:t xml:space="preserve"> </w:t>
      </w:r>
      <w:r w:rsidRPr="00ED6776">
        <w:rPr>
          <w:lang w:val="fr-FR" w:bidi="fr-FR"/>
        </w:rPr>
        <w:t>: Soumettre la preuve que le fabricant est enregistré ISO 9001 et qu’il se conforme à cette norme.</w:t>
      </w:r>
    </w:p>
    <w:p w14:paraId="38C36770" w14:textId="77777777" w:rsidR="006619C6" w:rsidRPr="000E57C9" w:rsidRDefault="006619C6" w:rsidP="00A70EA3">
      <w:pPr>
        <w:pStyle w:val="VSLevel4"/>
        <w:rPr>
          <w:lang w:val="fr-CA"/>
        </w:rPr>
      </w:pPr>
      <w:r w:rsidRPr="00ED6776">
        <w:rPr>
          <w:lang w:val="fr-FR" w:bidi="fr-FR"/>
        </w:rPr>
        <w:lastRenderedPageBreak/>
        <w:t>Instructions du fabricant : Soumettre les instructions d’installation du fabricant, les critères de manutention particulière, la séquence d'installation et les procédures de nettoyage.</w:t>
      </w:r>
    </w:p>
    <w:p w14:paraId="3B63F5ED" w14:textId="0D9302D5"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 Modifiez le texte ci-dessous pour tenir compte du code du bâtiment applicable à la région où se déroule le projet.</w:t>
      </w:r>
    </w:p>
    <w:p w14:paraId="04DE4E75" w14:textId="033595E2" w:rsidR="006619C6" w:rsidRPr="000E57C9" w:rsidRDefault="006619C6" w:rsidP="00A70EA3">
      <w:pPr>
        <w:pStyle w:val="VSLevel3"/>
        <w:tabs>
          <w:tab w:val="clear" w:pos="936"/>
          <w:tab w:val="num" w:pos="864"/>
        </w:tabs>
        <w:ind w:left="864" w:hanging="578"/>
        <w:rPr>
          <w:lang w:val="fr-CA"/>
        </w:rPr>
      </w:pPr>
      <w:r w:rsidRPr="00ED6776">
        <w:rPr>
          <w:lang w:val="fr-FR" w:bidi="fr-FR"/>
        </w:rPr>
        <w:t>Rapports d'évaluation</w:t>
      </w:r>
      <w:r>
        <w:rPr>
          <w:lang w:val="fr-FR" w:bidi="fr-FR"/>
        </w:rPr>
        <w:t xml:space="preserve"> </w:t>
      </w:r>
      <w:r w:rsidRPr="00ED6776">
        <w:rPr>
          <w:lang w:val="fr-FR" w:bidi="fr-FR"/>
        </w:rPr>
        <w:t xml:space="preserve">: Soumettre des rapports d'évaluation du CCMC ou des rapports similaires de tiers publiés par des organismes d'évaluation reconnus par les autorités compétentes, qui attestent de la conformité des produits aux exigences du </w:t>
      </w:r>
      <w:r w:rsidRPr="00ED6776">
        <w:rPr>
          <w:b/>
          <w:lang w:val="fr-FR" w:bidi="fr-FR"/>
        </w:rPr>
        <w:t>[Code national du bâtiment du Canada]</w:t>
      </w:r>
      <w:r w:rsidRPr="00ED6776">
        <w:rPr>
          <w:lang w:val="fr-FR" w:bidi="fr-FR"/>
        </w:rPr>
        <w:t>.</w:t>
      </w:r>
    </w:p>
    <w:p w14:paraId="5F748B4F" w14:textId="77777777" w:rsidR="006619C6" w:rsidRPr="00ED6776" w:rsidRDefault="006619C6" w:rsidP="00A70EA3">
      <w:pPr>
        <w:pStyle w:val="VSLevel2"/>
      </w:pPr>
      <w:r w:rsidRPr="00ED6776">
        <w:rPr>
          <w:lang w:val="fr-FR" w:bidi="fr-FR"/>
        </w:rPr>
        <w:t>ASSURANCE DE LA QUALITÉ</w:t>
      </w:r>
    </w:p>
    <w:p w14:paraId="1511475E" w14:textId="77777777" w:rsidR="006619C6" w:rsidRPr="000E57C9" w:rsidRDefault="006619C6" w:rsidP="00A70EA3">
      <w:pPr>
        <w:pStyle w:val="VSLevel3"/>
        <w:keepLines/>
        <w:tabs>
          <w:tab w:val="clear" w:pos="936"/>
          <w:tab w:val="num" w:pos="864"/>
        </w:tabs>
        <w:ind w:left="864"/>
        <w:rPr>
          <w:lang w:val="fr-CA"/>
        </w:rPr>
      </w:pPr>
      <w:r w:rsidRPr="00ED6776">
        <w:rPr>
          <w:lang w:val="fr-FR" w:bidi="fr-FR"/>
        </w:rPr>
        <w:t>Exemple de garantie</w:t>
      </w:r>
      <w:r>
        <w:rPr>
          <w:lang w:val="fr-FR" w:bidi="fr-FR"/>
        </w:rPr>
        <w:t xml:space="preserve"> </w:t>
      </w:r>
      <w:r w:rsidRPr="00ED6776">
        <w:rPr>
          <w:lang w:val="fr-FR" w:bidi="fr-FR"/>
        </w:rPr>
        <w:t>: Soumettre des exemplaires de garanties pour les garanties prolongées indiquées dans la présente section pour examen par le professionnel.</w:t>
      </w:r>
    </w:p>
    <w:p w14:paraId="52EBA9AE" w14:textId="77777777" w:rsidR="006619C6" w:rsidRPr="00ED6776" w:rsidRDefault="006619C6" w:rsidP="00A70EA3">
      <w:pPr>
        <w:pStyle w:val="VSLevel3"/>
        <w:tabs>
          <w:tab w:val="clear" w:pos="936"/>
          <w:tab w:val="num" w:pos="864"/>
        </w:tabs>
        <w:ind w:left="864"/>
      </w:pPr>
      <w:r w:rsidRPr="00ED6776">
        <w:rPr>
          <w:lang w:val="fr-FR" w:bidi="fr-FR"/>
        </w:rPr>
        <w:t>Compétences du fabricant</w:t>
      </w:r>
      <w:r>
        <w:rPr>
          <w:lang w:val="fr-FR" w:bidi="fr-FR"/>
        </w:rPr>
        <w:t xml:space="preserve"> </w:t>
      </w:r>
      <w:r w:rsidRPr="00ED6776">
        <w:rPr>
          <w:lang w:val="fr-FR" w:bidi="fr-FR"/>
        </w:rPr>
        <w:t>:</w:t>
      </w:r>
    </w:p>
    <w:p w14:paraId="35D94B75" w14:textId="363B3221" w:rsidR="006619C6" w:rsidRPr="000E57C9" w:rsidRDefault="006619C6" w:rsidP="00A70EA3">
      <w:pPr>
        <w:pStyle w:val="VSLevel4"/>
        <w:rPr>
          <w:lang w:val="fr-CA"/>
        </w:rPr>
      </w:pPr>
      <w:r w:rsidRPr="00ED6776">
        <w:rPr>
          <w:lang w:val="fr-FR" w:bidi="fr-FR"/>
        </w:rPr>
        <w:t>Fournir des produits provenant d'un fabricant qui a au moins 10 ans d'expérience et est capable de fournir des panneaux isolants qui satisfont ou dépassent les exigences de performance et de rendement indiquées dans la présente section.</w:t>
      </w:r>
    </w:p>
    <w:p w14:paraId="6C3099C6" w14:textId="1CA45F44" w:rsidR="006619C6" w:rsidRPr="000E57C9" w:rsidRDefault="006619C6" w:rsidP="00A70EA3">
      <w:pPr>
        <w:pStyle w:val="VSLevel4"/>
        <w:keepLines/>
        <w:spacing w:before="120"/>
        <w:contextualSpacing w:val="0"/>
        <w:rPr>
          <w:lang w:val="fr-CA"/>
        </w:rPr>
      </w:pPr>
      <w:r w:rsidRPr="00ED6776">
        <w:rPr>
          <w:lang w:val="fr-FR" w:bidi="fr-FR"/>
        </w:rPr>
        <w:t>Le fabricant doit être une entreprise certifiée ISO 9001.</w:t>
      </w:r>
    </w:p>
    <w:p w14:paraId="1F882BB4" w14:textId="7DA5FBE6" w:rsidR="006619C6" w:rsidRPr="00ED6776" w:rsidRDefault="006619C6" w:rsidP="00A70EA3">
      <w:pPr>
        <w:pStyle w:val="VSLevel3"/>
        <w:tabs>
          <w:tab w:val="clear" w:pos="936"/>
          <w:tab w:val="num" w:pos="864"/>
        </w:tabs>
        <w:ind w:left="864"/>
      </w:pPr>
      <w:r w:rsidRPr="00ED6776">
        <w:rPr>
          <w:lang w:val="fr-FR" w:bidi="fr-FR"/>
        </w:rPr>
        <w:t>Compétences du sous-traitant</w:t>
      </w:r>
      <w:r>
        <w:rPr>
          <w:lang w:val="fr-FR" w:bidi="fr-FR"/>
        </w:rPr>
        <w:t xml:space="preserve"> </w:t>
      </w:r>
      <w:r w:rsidRPr="00ED6776">
        <w:rPr>
          <w:lang w:val="fr-FR" w:bidi="fr-FR"/>
        </w:rPr>
        <w:t>:</w:t>
      </w:r>
    </w:p>
    <w:p w14:paraId="46016C16" w14:textId="77777777" w:rsidR="006619C6" w:rsidRPr="000E57C9" w:rsidRDefault="006619C6" w:rsidP="00A70EA3">
      <w:pPr>
        <w:pStyle w:val="VSLevel4"/>
        <w:rPr>
          <w:lang w:val="fr-CA"/>
        </w:rPr>
      </w:pPr>
      <w:r w:rsidRPr="00ED6776">
        <w:rPr>
          <w:lang w:val="fr-FR" w:bidi="fr-FR"/>
        </w:rPr>
        <w:t xml:space="preserve">Entreprise spécialisée dans l'exécution des travaux de la présente section et qui possède au moins </w:t>
      </w:r>
      <w:r w:rsidRPr="005567BE">
        <w:rPr>
          <w:b/>
          <w:bCs/>
          <w:lang w:val="fr-FR" w:bidi="fr-FR"/>
        </w:rPr>
        <w:t>[5]</w:t>
      </w:r>
      <w:r w:rsidRPr="00ED6776">
        <w:rPr>
          <w:lang w:val="fr-FR" w:bidi="fr-FR"/>
        </w:rPr>
        <w:t xml:space="preserve"> ans d'expérience dûment documentée en matière d'installation des produits d'enveloppe du bâtiment indiqués dans la présente section.</w:t>
      </w:r>
    </w:p>
    <w:p w14:paraId="3F9C5DB6" w14:textId="73A14E6E"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 Modifiez le texte entre crochets pour qu'il reflète les particularités du projet.</w:t>
      </w:r>
    </w:p>
    <w:p w14:paraId="6CC3E129" w14:textId="77777777" w:rsidR="006619C6" w:rsidRPr="00ED6776" w:rsidRDefault="006619C6" w:rsidP="00A70EA3">
      <w:pPr>
        <w:pStyle w:val="VSLevel3"/>
        <w:tabs>
          <w:tab w:val="clear" w:pos="936"/>
          <w:tab w:val="num" w:pos="864"/>
        </w:tabs>
        <w:ind w:left="864"/>
      </w:pPr>
      <w:r>
        <w:rPr>
          <w:lang w:val="fr-FR" w:bidi="fr-FR"/>
        </w:rPr>
        <w:t>É</w:t>
      </w:r>
      <w:r w:rsidRPr="00ED6776">
        <w:rPr>
          <w:lang w:val="fr-FR" w:bidi="fr-FR"/>
        </w:rPr>
        <w:t>chantillon de l’ouvrage :</w:t>
      </w:r>
    </w:p>
    <w:p w14:paraId="31A1DE20" w14:textId="12D2DA80" w:rsidR="006619C6" w:rsidRPr="000E57C9" w:rsidRDefault="006619C6" w:rsidP="00A70EA3">
      <w:pPr>
        <w:pStyle w:val="VSLevel4"/>
        <w:rPr>
          <w:lang w:val="fr-CA"/>
        </w:rPr>
      </w:pPr>
      <w:r w:rsidRPr="00ED6776">
        <w:rPr>
          <w:lang w:val="fr-FR" w:bidi="fr-FR"/>
        </w:rPr>
        <w:t xml:space="preserve">Construire un échantillon de l'ouvrage conformément aux exigences de la section </w:t>
      </w:r>
      <w:r w:rsidRPr="00ED6776">
        <w:rPr>
          <w:b/>
          <w:lang w:val="fr-FR" w:bidi="fr-FR"/>
        </w:rPr>
        <w:t xml:space="preserve">[01 45 00, Contrôle de la qualité] </w:t>
      </w:r>
      <w:r w:rsidRPr="00ED6776">
        <w:rPr>
          <w:lang w:val="fr-FR" w:bidi="fr-FR"/>
        </w:rPr>
        <w:t>qui est représentatif des assemblages types de panneaux isolants principaux, y compris les supports et les pénétrations typiques.</w:t>
      </w:r>
    </w:p>
    <w:p w14:paraId="29D351C2" w14:textId="6923803F" w:rsidR="006619C6" w:rsidRPr="000E57C9" w:rsidRDefault="006619C6" w:rsidP="00A70EA3">
      <w:pPr>
        <w:pStyle w:val="VSLevel4"/>
        <w:rPr>
          <w:lang w:val="fr-CA"/>
        </w:rPr>
      </w:pPr>
      <w:r w:rsidRPr="00ED6776">
        <w:rPr>
          <w:lang w:val="fr-FR" w:bidi="fr-FR"/>
        </w:rPr>
        <w:t>L’échantillon de l'ouvrage doit mesurer au moins 2,5 m de long sur 2,5 m de large (8 pi de long sur 8 pi de large) et comprendre les matériaux et les accessoires identiques à ceux qui seront utilisés dans l'assemblage du plancher.</w:t>
      </w:r>
    </w:p>
    <w:p w14:paraId="2AF45B0A" w14:textId="77777777" w:rsidR="006619C6" w:rsidRPr="000E57C9" w:rsidRDefault="006619C6" w:rsidP="00A70EA3">
      <w:pPr>
        <w:pStyle w:val="VSLevel4"/>
        <w:rPr>
          <w:lang w:val="fr-CA"/>
        </w:rPr>
      </w:pPr>
      <w:r w:rsidRPr="00ED6776">
        <w:rPr>
          <w:lang w:val="fr-FR" w:bidi="fr-FR"/>
        </w:rPr>
        <w:t>Réaliser l’échantillon de l’ouvrage aux endroits désignés par le professionnel.</w:t>
      </w:r>
    </w:p>
    <w:p w14:paraId="7B55671F" w14:textId="77777777" w:rsidR="006619C6" w:rsidRPr="000E57C9" w:rsidRDefault="006619C6" w:rsidP="00A70EA3">
      <w:pPr>
        <w:pStyle w:val="VSLevel4"/>
        <w:rPr>
          <w:lang w:val="fr-CA"/>
        </w:rPr>
      </w:pPr>
      <w:r w:rsidRPr="00ED6776">
        <w:rPr>
          <w:lang w:val="fr-FR" w:bidi="fr-FR"/>
        </w:rPr>
        <w:t xml:space="preserve">Prévoir </w:t>
      </w:r>
      <w:r w:rsidRPr="00ED6776">
        <w:rPr>
          <w:b/>
          <w:lang w:val="fr-FR" w:bidi="fr-FR"/>
        </w:rPr>
        <w:t xml:space="preserve">[24] </w:t>
      </w:r>
      <w:r w:rsidRPr="00ED6776">
        <w:rPr>
          <w:lang w:val="fr-FR" w:bidi="fr-FR"/>
        </w:rPr>
        <w:t>heures pour l'inspection de l’échantillon de l'ouvrage par le professionnel avant de procéder aux travaux de la présente section.</w:t>
      </w:r>
    </w:p>
    <w:p w14:paraId="1661FDF6" w14:textId="6144EC1B" w:rsidR="006619C6" w:rsidRPr="000E57C9" w:rsidRDefault="006619C6" w:rsidP="00A70EA3">
      <w:pPr>
        <w:pStyle w:val="VSLevel4"/>
        <w:rPr>
          <w:lang w:val="fr-CA"/>
        </w:rPr>
      </w:pPr>
      <w:r w:rsidRPr="00ED6776">
        <w:rPr>
          <w:lang w:val="fr-FR" w:bidi="fr-FR"/>
        </w:rPr>
        <w:t>Objectif de l’échantillon de l'ouvrage</w:t>
      </w:r>
      <w:r>
        <w:rPr>
          <w:lang w:val="fr-FR" w:bidi="fr-FR"/>
        </w:rPr>
        <w:t xml:space="preserve"> </w:t>
      </w:r>
      <w:r w:rsidRPr="00ED6776">
        <w:rPr>
          <w:lang w:val="fr-FR" w:bidi="fr-FR"/>
        </w:rPr>
        <w:t>: Établissement de critères de référence pour les travaux de la présente section.</w:t>
      </w:r>
    </w:p>
    <w:p w14:paraId="09AEC8DA" w14:textId="77777777" w:rsidR="007D7CC9" w:rsidRDefault="007D7CC9" w:rsidP="00A70EA3">
      <w:pPr>
        <w:jc w:val="left"/>
        <w:rPr>
          <w:rFonts w:eastAsia="Times New Roman" w:cs="Arial"/>
          <w:b/>
          <w:sz w:val="21"/>
          <w:szCs w:val="21"/>
          <w:lang w:bidi="fr-FR"/>
        </w:rPr>
      </w:pPr>
      <w:r>
        <w:rPr>
          <w:rFonts w:cs="Arial"/>
          <w:sz w:val="21"/>
          <w:szCs w:val="21"/>
          <w:lang w:bidi="fr-FR"/>
        </w:rPr>
        <w:br w:type="page"/>
      </w:r>
    </w:p>
    <w:p w14:paraId="485876D8" w14:textId="62E1C0D0"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lastRenderedPageBreak/>
        <w:t>Note au rédacteur, Groupe Isolofoam : Modifiez le paragraphe ci-dessous afin de préciser si les échantillons de l'ouvrage doivent être démolis à la fin du projet, ou s’ils peuvent être intégrés dans l’ouvrage final.</w:t>
      </w:r>
    </w:p>
    <w:p w14:paraId="04D42A51" w14:textId="77777777" w:rsidR="006619C6" w:rsidRPr="000E57C9" w:rsidRDefault="006619C6" w:rsidP="00A70EA3">
      <w:pPr>
        <w:pStyle w:val="VSLevel4"/>
        <w:numPr>
          <w:ilvl w:val="0"/>
          <w:numId w:val="0"/>
        </w:numPr>
        <w:ind w:left="1440"/>
        <w:rPr>
          <w:lang w:val="fr-CA"/>
        </w:rPr>
      </w:pPr>
    </w:p>
    <w:p w14:paraId="5A6823D7" w14:textId="5F3739A7" w:rsidR="006619C6" w:rsidRPr="00AC0B06" w:rsidRDefault="006619C6" w:rsidP="00A70EA3">
      <w:pPr>
        <w:pStyle w:val="VSLevel4"/>
        <w:rPr>
          <w:lang w:val="fr-CA"/>
        </w:rPr>
      </w:pPr>
      <w:r w:rsidRPr="00AC0B06">
        <w:rPr>
          <w:lang w:val="fr-CA" w:bidi="fr-FR"/>
        </w:rPr>
        <w:t xml:space="preserve">État de l'échantillon de l'ouvrage au moment de </w:t>
      </w:r>
      <w:r w:rsidR="00AC0B06">
        <w:rPr>
          <w:lang w:val="fr-CA" w:bidi="fr-FR"/>
        </w:rPr>
        <w:t>l’</w:t>
      </w:r>
      <w:r w:rsidRPr="00AC0B06">
        <w:rPr>
          <w:lang w:val="fr-CA" w:bidi="fr-FR"/>
        </w:rPr>
        <w:t xml:space="preserve">achèvement substantiel de l’ouvrage : </w:t>
      </w:r>
      <w:r w:rsidRPr="00AC0B06">
        <w:rPr>
          <w:b/>
          <w:lang w:val="fr-CA" w:bidi="fr-FR"/>
        </w:rPr>
        <w:t>[À démolir et retirer.] [Dans la mesure où il est intact et sans dommage, celui-ci pourra être intégré à l'ouvrage achevé.]</w:t>
      </w:r>
    </w:p>
    <w:p w14:paraId="6833D4B5" w14:textId="77777777" w:rsidR="006619C6" w:rsidRPr="000E57C9" w:rsidRDefault="006619C6" w:rsidP="00A70EA3">
      <w:pPr>
        <w:pStyle w:val="VSLevel3"/>
        <w:tabs>
          <w:tab w:val="clear" w:pos="936"/>
          <w:tab w:val="num" w:pos="864"/>
        </w:tabs>
        <w:ind w:left="864"/>
        <w:rPr>
          <w:lang w:val="fr-CA"/>
        </w:rPr>
      </w:pPr>
      <w:r w:rsidRPr="00ED6776">
        <w:rPr>
          <w:lang w:val="fr-FR" w:bidi="fr-FR"/>
        </w:rPr>
        <w:t>Restrictions relatives à l’approvisionnement</w:t>
      </w:r>
      <w:r>
        <w:rPr>
          <w:lang w:val="fr-FR" w:bidi="fr-FR"/>
        </w:rPr>
        <w:t xml:space="preserve"> </w:t>
      </w:r>
      <w:r w:rsidRPr="00ED6776">
        <w:rPr>
          <w:lang w:val="fr-FR" w:bidi="fr-FR"/>
        </w:rPr>
        <w:t xml:space="preserve">: Obtenir les panneaux principaux indiqués dans la présente section auprès d'un seul fabricant. Obtenir les matériaux connexes tels que les adhésifs, les rubans et les produits d'étanchéité auprès de sources compatibles avec </w:t>
      </w:r>
      <w:r>
        <w:rPr>
          <w:lang w:val="fr-FR" w:bidi="fr-FR"/>
        </w:rPr>
        <w:t xml:space="preserve">les </w:t>
      </w:r>
      <w:r w:rsidRPr="00ED6776">
        <w:rPr>
          <w:lang w:val="fr-FR" w:bidi="fr-FR"/>
        </w:rPr>
        <w:t xml:space="preserve">isolants en panneaux principaux. </w:t>
      </w:r>
    </w:p>
    <w:p w14:paraId="27740949" w14:textId="77777777" w:rsidR="006619C6" w:rsidRPr="00ED6776" w:rsidRDefault="006619C6" w:rsidP="00A70EA3">
      <w:pPr>
        <w:pStyle w:val="VSLevel2"/>
      </w:pPr>
      <w:r w:rsidRPr="00ED6776">
        <w:rPr>
          <w:lang w:val="fr-FR" w:bidi="fr-FR"/>
        </w:rPr>
        <w:t>LIVRAISON, ENTREPOSAGE ET MANUTENTION</w:t>
      </w:r>
    </w:p>
    <w:p w14:paraId="2994EDB8" w14:textId="77777777" w:rsidR="006619C6" w:rsidRPr="000E57C9" w:rsidRDefault="006619C6" w:rsidP="00A70EA3">
      <w:pPr>
        <w:pStyle w:val="VSLevel3"/>
        <w:tabs>
          <w:tab w:val="clear" w:pos="936"/>
          <w:tab w:val="num" w:pos="864"/>
        </w:tabs>
        <w:ind w:left="864"/>
        <w:rPr>
          <w:lang w:val="fr-CA"/>
        </w:rPr>
      </w:pPr>
      <w:r w:rsidRPr="00ED6776">
        <w:rPr>
          <w:lang w:val="fr-FR" w:bidi="fr-FR"/>
        </w:rPr>
        <w:t xml:space="preserve">Livrer, entreposer et manutentionner les matériaux conformément à la section </w:t>
      </w:r>
      <w:r w:rsidRPr="00ED6776">
        <w:rPr>
          <w:b/>
          <w:lang w:val="fr-FR" w:bidi="fr-FR"/>
        </w:rPr>
        <w:t>[01 61 00</w:t>
      </w:r>
      <w:r>
        <w:rPr>
          <w:b/>
          <w:lang w:val="fr-FR" w:bidi="fr-FR"/>
        </w:rPr>
        <w:t>,</w:t>
      </w:r>
      <w:r w:rsidRPr="00ED6776">
        <w:rPr>
          <w:b/>
          <w:lang w:val="fr-FR" w:bidi="fr-FR"/>
        </w:rPr>
        <w:t xml:space="preserve"> Exigences relatives aux produits] </w:t>
      </w:r>
      <w:r w:rsidRPr="00ED6776">
        <w:rPr>
          <w:lang w:val="fr-FR" w:bidi="fr-FR"/>
        </w:rPr>
        <w:t>et aux instructions écrites du fabricant.</w:t>
      </w:r>
    </w:p>
    <w:p w14:paraId="51706829" w14:textId="23583638" w:rsidR="006619C6" w:rsidRPr="000E57C9" w:rsidRDefault="006619C6" w:rsidP="00A70EA3">
      <w:pPr>
        <w:pStyle w:val="VSLevel3"/>
        <w:tabs>
          <w:tab w:val="clear" w:pos="936"/>
          <w:tab w:val="num" w:pos="864"/>
        </w:tabs>
        <w:ind w:left="864"/>
        <w:rPr>
          <w:lang w:val="fr-CA"/>
        </w:rPr>
      </w:pPr>
      <w:r w:rsidRPr="00ED6776">
        <w:rPr>
          <w:lang w:val="fr-FR" w:bidi="fr-FR"/>
        </w:rPr>
        <w:t>Protéger les panneaux contre les dommages physiques et la détérioration due à l'humidité, aux UV, à la chaleur, aux salissures et à d'autres sources susceptibles d'avoir des effets délétères.</w:t>
      </w:r>
    </w:p>
    <w:p w14:paraId="6058CF33" w14:textId="77777777" w:rsidR="006619C6" w:rsidRPr="000E57C9" w:rsidRDefault="006619C6" w:rsidP="00A70EA3">
      <w:pPr>
        <w:pStyle w:val="VSLevel3"/>
        <w:tabs>
          <w:tab w:val="clear" w:pos="936"/>
          <w:tab w:val="num" w:pos="864"/>
        </w:tabs>
        <w:ind w:left="864"/>
        <w:rPr>
          <w:lang w:val="fr-CA"/>
        </w:rPr>
      </w:pPr>
      <w:r w:rsidRPr="00ED6776">
        <w:rPr>
          <w:lang w:val="fr-FR" w:bidi="fr-FR"/>
        </w:rPr>
        <w:t xml:space="preserve">Ne pas exposer au soleil, sauf si cela est nécessaire pour les poser et les couvrir. </w:t>
      </w:r>
    </w:p>
    <w:p w14:paraId="4A11BD5B" w14:textId="04AAEBE0" w:rsidR="006619C6" w:rsidRPr="000E57C9" w:rsidRDefault="006619C6" w:rsidP="00A70EA3">
      <w:pPr>
        <w:pStyle w:val="VSLevel3"/>
        <w:tabs>
          <w:tab w:val="clear" w:pos="936"/>
          <w:tab w:val="num" w:pos="864"/>
        </w:tabs>
        <w:ind w:left="864"/>
        <w:rPr>
          <w:lang w:val="fr-CA"/>
        </w:rPr>
      </w:pPr>
      <w:r w:rsidRPr="00ED6776">
        <w:rPr>
          <w:lang w:val="fr-FR" w:bidi="fr-FR"/>
        </w:rPr>
        <w:t>Protéger les produits contre les risques d'inflammation en tout temps.</w:t>
      </w:r>
    </w:p>
    <w:p w14:paraId="259A2021" w14:textId="77777777" w:rsidR="006619C6" w:rsidRPr="000E57C9" w:rsidRDefault="006619C6" w:rsidP="00A70EA3">
      <w:pPr>
        <w:pStyle w:val="VSLevel3"/>
        <w:tabs>
          <w:tab w:val="clear" w:pos="936"/>
          <w:tab w:val="num" w:pos="864"/>
        </w:tabs>
        <w:ind w:left="864"/>
        <w:rPr>
          <w:lang w:val="fr-CA"/>
        </w:rPr>
      </w:pPr>
      <w:r w:rsidRPr="00225AF8">
        <w:rPr>
          <w:lang w:val="fr-FR" w:bidi="fr-FR"/>
        </w:rPr>
        <w:t xml:space="preserve">Achever le plus rapidement possible la pose et la couverture des panneaux dans chaque zone des travaux. </w:t>
      </w:r>
      <w:r w:rsidRPr="009846B5">
        <w:rPr>
          <w:lang w:val="fr-FR" w:bidi="fr-FR"/>
        </w:rPr>
        <w:t>Procéder à la coulée de la dalle dès que possible après l'installation des panneaux isolants</w:t>
      </w:r>
      <w:r w:rsidRPr="00225AF8">
        <w:rPr>
          <w:rFonts w:cs="Arial"/>
          <w:color w:val="221E1F"/>
          <w:lang w:val="fr-FR" w:bidi="fr-FR"/>
        </w:rPr>
        <w:t>.</w:t>
      </w:r>
      <w:r w:rsidRPr="00225AF8">
        <w:rPr>
          <w:lang w:val="fr-FR" w:bidi="fr-FR"/>
        </w:rPr>
        <w:t xml:space="preserve"> S’il est nécessaire que les panneaux</w:t>
      </w:r>
      <w:r w:rsidRPr="00225AF8">
        <w:rPr>
          <w:rFonts w:cs="Arial"/>
          <w:color w:val="221E1F"/>
          <w:lang w:val="fr-FR" w:bidi="fr-FR"/>
        </w:rPr>
        <w:t xml:space="preserve"> restent exposés pendant un certain temps, poser un revêtement de protection afin d’éviter les dommages liés </w:t>
      </w:r>
      <w:r>
        <w:rPr>
          <w:rFonts w:cs="Arial"/>
          <w:color w:val="221E1F"/>
          <w:lang w:val="fr-FR" w:bidi="fr-FR"/>
        </w:rPr>
        <w:t>à la réalisation de</w:t>
      </w:r>
      <w:r w:rsidRPr="00225AF8">
        <w:rPr>
          <w:rFonts w:cs="Arial"/>
          <w:color w:val="221E1F"/>
          <w:lang w:val="fr-FR" w:bidi="fr-FR"/>
        </w:rPr>
        <w:t xml:space="preserve"> travaux</w:t>
      </w:r>
      <w:r>
        <w:rPr>
          <w:rFonts w:cs="Arial"/>
          <w:color w:val="221E1F"/>
          <w:lang w:val="fr-FR" w:bidi="fr-FR"/>
        </w:rPr>
        <w:t xml:space="preserve"> connexes</w:t>
      </w:r>
      <w:r w:rsidRPr="00225AF8">
        <w:rPr>
          <w:rFonts w:cs="Arial"/>
          <w:color w:val="221E1F"/>
          <w:lang w:val="fr-FR" w:bidi="fr-FR"/>
        </w:rPr>
        <w:t xml:space="preserve"> ou aux dégradations environnementales. </w:t>
      </w:r>
    </w:p>
    <w:p w14:paraId="24CF6430" w14:textId="77777777" w:rsidR="006619C6" w:rsidRPr="00ED6776" w:rsidRDefault="006619C6" w:rsidP="00A70EA3">
      <w:pPr>
        <w:pStyle w:val="VSLevel2"/>
      </w:pPr>
      <w:r w:rsidRPr="00ED6776">
        <w:rPr>
          <w:lang w:val="fr-FR" w:bidi="fr-FR"/>
        </w:rPr>
        <w:t>CONDITIONS DE MISE EN ŒUVRE</w:t>
      </w:r>
    </w:p>
    <w:p w14:paraId="434342E1" w14:textId="54FD2F02" w:rsidR="006619C6" w:rsidRPr="00563A52" w:rsidRDefault="006619C6" w:rsidP="00A70EA3">
      <w:pPr>
        <w:pStyle w:val="VSLevel3"/>
        <w:keepLines/>
        <w:tabs>
          <w:tab w:val="clear" w:pos="936"/>
          <w:tab w:val="num" w:pos="864"/>
        </w:tabs>
        <w:ind w:left="864"/>
        <w:rPr>
          <w:lang w:val="fr-CA"/>
        </w:rPr>
      </w:pPr>
      <w:r w:rsidRPr="00ED6776">
        <w:rPr>
          <w:lang w:val="fr-FR" w:bidi="fr-FR"/>
        </w:rPr>
        <w:t>Conditions météorologiques : Commencer la pose uniquement lorsque les conditions météorologiques actuelles et prévues permettent la mise en œuvre des panneaux, conformément aux instructions écrites du fabricant et aux exigences de garantie.</w:t>
      </w:r>
    </w:p>
    <w:p w14:paraId="10013526" w14:textId="77777777" w:rsidR="00563A52" w:rsidRPr="000E57C9" w:rsidRDefault="00563A52" w:rsidP="00563A52">
      <w:pPr>
        <w:pStyle w:val="VSLevel3"/>
        <w:keepLines/>
        <w:numPr>
          <w:ilvl w:val="0"/>
          <w:numId w:val="0"/>
        </w:numPr>
        <w:rPr>
          <w:lang w:val="fr-CA"/>
        </w:rPr>
      </w:pPr>
    </w:p>
    <w:p w14:paraId="2C3F652D" w14:textId="77777777" w:rsidR="00563A52" w:rsidRDefault="00563A52">
      <w:pPr>
        <w:jc w:val="left"/>
        <w:rPr>
          <w:rFonts w:eastAsia="Times New Roman" w:cs="Times New Roman"/>
          <w:b/>
          <w:sz w:val="22"/>
          <w:szCs w:val="20"/>
          <w:lang w:val="fr-FR" w:bidi="fr-FR"/>
        </w:rPr>
      </w:pPr>
      <w:r>
        <w:rPr>
          <w:lang w:val="fr-FR" w:bidi="fr-FR"/>
        </w:rPr>
        <w:br w:type="page"/>
      </w:r>
    </w:p>
    <w:p w14:paraId="0669897C" w14:textId="1960A8FB" w:rsidR="006619C6" w:rsidRPr="00ED6776" w:rsidRDefault="006619C6" w:rsidP="00A70EA3">
      <w:pPr>
        <w:pStyle w:val="VSLevel1"/>
      </w:pPr>
      <w:r w:rsidRPr="00ED6776">
        <w:rPr>
          <w:lang w:val="fr-FR" w:bidi="fr-FR"/>
        </w:rPr>
        <w:lastRenderedPageBreak/>
        <w:t>PRODUITS</w:t>
      </w:r>
    </w:p>
    <w:p w14:paraId="19CC0210" w14:textId="77777777" w:rsidR="006619C6" w:rsidRPr="00ED6776" w:rsidRDefault="006619C6" w:rsidP="00A70EA3">
      <w:pPr>
        <w:pStyle w:val="VSLevel2"/>
      </w:pPr>
      <w:r w:rsidRPr="00ED6776">
        <w:rPr>
          <w:lang w:val="fr-FR" w:bidi="fr-FR"/>
        </w:rPr>
        <w:t>FABRICANTS</w:t>
      </w:r>
    </w:p>
    <w:p w14:paraId="4277D323" w14:textId="637C95F4" w:rsidR="006619C6" w:rsidRPr="0066659B" w:rsidRDefault="006619C6" w:rsidP="00A70EA3">
      <w:pPr>
        <w:pStyle w:val="VSLevel3"/>
        <w:rPr>
          <w:lang w:val="fr-CA"/>
        </w:rPr>
      </w:pPr>
      <w:r w:rsidRPr="0066659B">
        <w:rPr>
          <w:lang w:val="fr-CA" w:bidi="fr-FR"/>
        </w:rPr>
        <w:t xml:space="preserve">Les matériaux indiqués dans la présente section sont fondés sur les produits </w:t>
      </w:r>
      <w:r>
        <w:rPr>
          <w:lang w:val="fr-CA" w:bidi="fr-FR"/>
        </w:rPr>
        <w:t>de Groupe Isolofoam</w:t>
      </w:r>
      <w:r w:rsidRPr="0066659B">
        <w:rPr>
          <w:lang w:val="fr-CA" w:bidi="fr-FR"/>
        </w:rPr>
        <w:t>;</w:t>
      </w:r>
      <w:r w:rsidR="00AC0B06">
        <w:rPr>
          <w:lang w:val="fr-CA" w:bidi="fr-FR"/>
        </w:rPr>
        <w:t xml:space="preserve"> </w:t>
      </w:r>
      <w:r w:rsidRPr="0066659B">
        <w:rPr>
          <w:lang w:val="fr-CA" w:bidi="fr-FR"/>
        </w:rPr>
        <w:t>1338, boulevard Vachon Nord, Sainte-Marie (</w:t>
      </w:r>
      <w:r w:rsidR="00C24B86">
        <w:rPr>
          <w:lang w:val="fr-CA" w:bidi="fr-FR"/>
        </w:rPr>
        <w:t>QC</w:t>
      </w:r>
      <w:r w:rsidRPr="0066659B">
        <w:rPr>
          <w:lang w:val="fr-CA" w:bidi="fr-FR"/>
        </w:rPr>
        <w:t>) G6E 1N4</w:t>
      </w:r>
      <w:r>
        <w:rPr>
          <w:lang w:val="fr-CA" w:bidi="fr-FR"/>
        </w:rPr>
        <w:t xml:space="preserve"> CANADA;</w:t>
      </w:r>
      <w:r w:rsidRPr="0066659B">
        <w:rPr>
          <w:lang w:val="fr-CA" w:bidi="fr-FR"/>
        </w:rPr>
        <w:t xml:space="preserve"> T.</w:t>
      </w:r>
      <w:r>
        <w:rPr>
          <w:lang w:val="fr-CA" w:bidi="fr-FR"/>
        </w:rPr>
        <w:t xml:space="preserve"> </w:t>
      </w:r>
      <w:r w:rsidRPr="0066659B">
        <w:rPr>
          <w:lang w:val="fr-CA" w:bidi="fr-FR"/>
        </w:rPr>
        <w:t>: 418-387-3641</w:t>
      </w:r>
      <w:r>
        <w:rPr>
          <w:lang w:val="fr-CA" w:bidi="fr-FR"/>
        </w:rPr>
        <w:t xml:space="preserve">, </w:t>
      </w:r>
      <w:r w:rsidRPr="0066659B">
        <w:rPr>
          <w:lang w:val="fr-CA" w:bidi="fr-FR"/>
        </w:rPr>
        <w:t>1-800-463-8886</w:t>
      </w:r>
      <w:r>
        <w:rPr>
          <w:lang w:val="fr-CA" w:bidi="fr-FR"/>
        </w:rPr>
        <w:t xml:space="preserve">; F. </w:t>
      </w:r>
      <w:r w:rsidRPr="0066659B">
        <w:rPr>
          <w:lang w:val="fr-CA" w:bidi="fr-FR"/>
        </w:rPr>
        <w:t>: 1-877-463-8886</w:t>
      </w:r>
      <w:r>
        <w:rPr>
          <w:lang w:val="fr-CA" w:bidi="fr-FR"/>
        </w:rPr>
        <w:t>;</w:t>
      </w:r>
      <w:r w:rsidRPr="0066659B">
        <w:rPr>
          <w:lang w:val="fr-CA" w:bidi="fr-FR"/>
        </w:rPr>
        <w:t xml:space="preserve"> </w:t>
      </w:r>
      <w:r>
        <w:rPr>
          <w:lang w:val="fr-CA" w:bidi="fr-FR"/>
        </w:rPr>
        <w:t xml:space="preserve">Site web : </w:t>
      </w:r>
      <w:hyperlink r:id="rId13" w:history="1">
        <w:r w:rsidR="00BD61C4" w:rsidRPr="00540D78">
          <w:rPr>
            <w:rStyle w:val="Lienhypertexte"/>
            <w:color w:val="auto"/>
            <w:lang w:val="fr-CA"/>
          </w:rPr>
          <w:t>isolofoam.com</w:t>
        </w:r>
      </w:hyperlink>
      <w:r w:rsidR="00BD61C4" w:rsidRPr="00BD61C4">
        <w:rPr>
          <w:rStyle w:val="Lienhypertexte"/>
          <w:color w:val="auto"/>
          <w:u w:val="none"/>
          <w:lang w:val="fr-CA"/>
        </w:rPr>
        <w:t xml:space="preserve"> </w:t>
      </w:r>
      <w:r w:rsidRPr="0066659B">
        <w:rPr>
          <w:lang w:val="fr-CA" w:bidi="fr-FR"/>
        </w:rPr>
        <w:t>tel qu’indiqué dans la présente section du devis.</w:t>
      </w:r>
    </w:p>
    <w:p w14:paraId="09EBCFD1" w14:textId="115C0C25"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 Retenir l'une des deux options ci-dessous pour soit permettre ou empêcher d'autres fabricants de proposer des produits pour les travaux de la présente section.</w:t>
      </w:r>
    </w:p>
    <w:p w14:paraId="36904032" w14:textId="77777777" w:rsidR="006619C6" w:rsidRPr="000E57C9" w:rsidRDefault="006619C6" w:rsidP="00A70EA3">
      <w:pPr>
        <w:pStyle w:val="VSLevel3"/>
        <w:keepLines/>
        <w:numPr>
          <w:ilvl w:val="2"/>
          <w:numId w:val="16"/>
        </w:numPr>
        <w:tabs>
          <w:tab w:val="clear" w:pos="936"/>
          <w:tab w:val="num" w:pos="864"/>
        </w:tabs>
        <w:ind w:left="864"/>
        <w:rPr>
          <w:b/>
          <w:bCs/>
          <w:lang w:val="fr-CA"/>
        </w:rPr>
      </w:pPr>
      <w:r w:rsidRPr="00ED6776">
        <w:rPr>
          <w:b/>
          <w:lang w:val="fr-FR" w:bidi="fr-FR"/>
        </w:rPr>
        <w:t>[Contraintes relatives aux propositions d’équivalence</w:t>
      </w:r>
      <w:r>
        <w:rPr>
          <w:b/>
          <w:lang w:val="fr-FR" w:bidi="fr-FR"/>
        </w:rPr>
        <w:t xml:space="preserve"> </w:t>
      </w:r>
      <w:r w:rsidRPr="00ED6776">
        <w:rPr>
          <w:b/>
          <w:lang w:val="fr-FR" w:bidi="fr-FR"/>
        </w:rPr>
        <w:t xml:space="preserve">: Les propositions d’équivalence ne sont pas permises.] </w:t>
      </w:r>
    </w:p>
    <w:p w14:paraId="56FB8BA4" w14:textId="77777777" w:rsidR="006619C6" w:rsidRPr="00ED6776" w:rsidRDefault="006619C6" w:rsidP="00A70EA3">
      <w:pPr>
        <w:pStyle w:val="VSLevel3"/>
        <w:keepLines/>
        <w:numPr>
          <w:ilvl w:val="0"/>
          <w:numId w:val="0"/>
        </w:numPr>
        <w:ind w:left="288"/>
        <w:rPr>
          <w:b/>
          <w:bCs/>
        </w:rPr>
      </w:pPr>
      <w:proofErr w:type="gramStart"/>
      <w:r w:rsidRPr="00ED6776">
        <w:rPr>
          <w:b/>
          <w:lang w:val="fr-FR" w:bidi="fr-FR"/>
        </w:rPr>
        <w:t>OU</w:t>
      </w:r>
      <w:proofErr w:type="gramEnd"/>
    </w:p>
    <w:p w14:paraId="0B28E561" w14:textId="77777777" w:rsidR="006619C6" w:rsidRPr="000E57C9" w:rsidRDefault="006619C6" w:rsidP="00A70EA3">
      <w:pPr>
        <w:pStyle w:val="VSLevel3"/>
        <w:keepLines/>
        <w:tabs>
          <w:tab w:val="clear" w:pos="936"/>
          <w:tab w:val="num" w:pos="864"/>
        </w:tabs>
        <w:ind w:left="864"/>
        <w:rPr>
          <w:b/>
          <w:bCs/>
          <w:lang w:val="fr-CA"/>
        </w:rPr>
      </w:pPr>
      <w:r w:rsidRPr="00ED6776">
        <w:rPr>
          <w:b/>
          <w:lang w:val="fr-FR" w:bidi="fr-FR"/>
        </w:rPr>
        <w:t>[Contraintes relatives aux propositions d’équivalence</w:t>
      </w:r>
      <w:r>
        <w:rPr>
          <w:b/>
          <w:lang w:val="fr-FR" w:bidi="fr-FR"/>
        </w:rPr>
        <w:t xml:space="preserve"> </w:t>
      </w:r>
      <w:r w:rsidRPr="00ED6776">
        <w:rPr>
          <w:b/>
          <w:lang w:val="fr-FR" w:bidi="fr-FR"/>
        </w:rPr>
        <w:t xml:space="preserve">: Conformément aux exigences de la section 01 25 00, Procédures relatives aux propositions d’équivalence, et comme suit : </w:t>
      </w:r>
    </w:p>
    <w:p w14:paraId="3AF462B3" w14:textId="42C1BE83" w:rsidR="006619C6" w:rsidRPr="000E57C9" w:rsidRDefault="006619C6" w:rsidP="00A70EA3">
      <w:pPr>
        <w:pStyle w:val="VSLevel4"/>
        <w:keepLines/>
        <w:spacing w:before="120"/>
        <w:ind w:hanging="578"/>
        <w:contextualSpacing w:val="0"/>
        <w:rPr>
          <w:b/>
          <w:bCs/>
          <w:lang w:val="fr-CA"/>
        </w:rPr>
      </w:pPr>
      <w:r w:rsidRPr="00ED6776">
        <w:rPr>
          <w:b/>
          <w:lang w:val="fr-FR" w:bidi="fr-FR"/>
        </w:rPr>
        <w:t>Le professionnel prendra en considération les propositions d’équivalence si elles sont reçues [10] jours avant la date limite de clôture des soumissions.  Les demandes reçues après ce délai seront rejetées. Le professionnel prendra en considération les propositions d’équivalence lorsque les conditions suivantes sont remplies</w:t>
      </w:r>
      <w:r>
        <w:rPr>
          <w:b/>
          <w:lang w:val="fr-FR" w:bidi="fr-FR"/>
        </w:rPr>
        <w:t xml:space="preserve"> </w:t>
      </w:r>
      <w:r w:rsidRPr="00ED6776">
        <w:rPr>
          <w:b/>
          <w:lang w:val="fr-FR" w:bidi="fr-FR"/>
        </w:rPr>
        <w:t xml:space="preserve">: </w:t>
      </w:r>
    </w:p>
    <w:p w14:paraId="4C7B4A2A" w14:textId="77777777" w:rsidR="006619C6" w:rsidRPr="000E57C9" w:rsidRDefault="006619C6" w:rsidP="00A70EA3">
      <w:pPr>
        <w:pStyle w:val="VSLevel5"/>
        <w:keepLines/>
        <w:tabs>
          <w:tab w:val="clear" w:pos="2016"/>
        </w:tabs>
        <w:spacing w:before="120"/>
        <w:ind w:left="1800" w:hanging="360"/>
        <w:contextualSpacing w:val="0"/>
        <w:rPr>
          <w:b/>
          <w:bCs/>
          <w:lang w:val="fr-CA"/>
        </w:rPr>
      </w:pPr>
      <w:r w:rsidRPr="00ED6776">
        <w:rPr>
          <w:b/>
          <w:lang w:val="fr-FR" w:bidi="fr-FR"/>
        </w:rPr>
        <w:t>Les propositions d’équivalence comprennent une liste d'au moins cinq projets similaires de taille équivalente dans lesquels les produits ont été installés pendant au moins cinq ans.</w:t>
      </w:r>
    </w:p>
    <w:p w14:paraId="30D8FEA2" w14:textId="77777777" w:rsidR="006619C6" w:rsidRPr="000E57C9" w:rsidRDefault="006619C6" w:rsidP="00A70EA3">
      <w:pPr>
        <w:pStyle w:val="VSLevel5"/>
        <w:keepLines/>
        <w:tabs>
          <w:tab w:val="clear" w:pos="2016"/>
        </w:tabs>
        <w:spacing w:before="120"/>
        <w:ind w:left="1800" w:hanging="360"/>
        <w:contextualSpacing w:val="0"/>
        <w:rPr>
          <w:b/>
          <w:bCs/>
          <w:lang w:val="fr-CA"/>
        </w:rPr>
      </w:pPr>
      <w:r w:rsidRPr="00ED6776">
        <w:rPr>
          <w:b/>
          <w:lang w:val="fr-FR" w:bidi="fr-FR"/>
        </w:rPr>
        <w:t>Les propositions d’équivalence ne nécessitent pas de révisions importantes aux documents contractuels.</w:t>
      </w:r>
    </w:p>
    <w:p w14:paraId="0FAD4A5F" w14:textId="77777777" w:rsidR="006619C6" w:rsidRPr="000E57C9" w:rsidRDefault="006619C6" w:rsidP="00A70EA3">
      <w:pPr>
        <w:pStyle w:val="VSLevel5"/>
        <w:keepLines/>
        <w:tabs>
          <w:tab w:val="clear" w:pos="2016"/>
        </w:tabs>
        <w:spacing w:before="120"/>
        <w:ind w:left="1800" w:hanging="360"/>
        <w:contextualSpacing w:val="0"/>
        <w:rPr>
          <w:b/>
          <w:bCs/>
          <w:lang w:val="fr-CA"/>
        </w:rPr>
      </w:pPr>
      <w:r w:rsidRPr="00ED6776">
        <w:rPr>
          <w:b/>
          <w:lang w:val="fr-FR" w:bidi="fr-FR"/>
        </w:rPr>
        <w:t>Les propositions d’équivalence sont conformes aux documents contractuels et produiront les résultats indiqués.</w:t>
      </w:r>
    </w:p>
    <w:p w14:paraId="060AD6DD" w14:textId="77777777" w:rsidR="006619C6" w:rsidRPr="000E57C9" w:rsidRDefault="006619C6" w:rsidP="00A70EA3">
      <w:pPr>
        <w:pStyle w:val="VSLevel5"/>
        <w:keepLines/>
        <w:tabs>
          <w:tab w:val="clear" w:pos="2016"/>
        </w:tabs>
        <w:spacing w:before="120"/>
        <w:ind w:left="1800" w:hanging="360"/>
        <w:contextualSpacing w:val="0"/>
        <w:rPr>
          <w:b/>
          <w:bCs/>
          <w:lang w:val="fr-CA"/>
        </w:rPr>
      </w:pPr>
      <w:r w:rsidRPr="00ED6776">
        <w:rPr>
          <w:b/>
          <w:lang w:val="fr-FR" w:bidi="fr-FR"/>
        </w:rPr>
        <w:t>Les propositions d’équivalence n'auront aucune incidence négative sur le calendrier des travaux.</w:t>
      </w:r>
    </w:p>
    <w:p w14:paraId="68E1802C" w14:textId="77777777" w:rsidR="006619C6" w:rsidRPr="000E57C9" w:rsidRDefault="006619C6" w:rsidP="00A70EA3">
      <w:pPr>
        <w:pStyle w:val="VSLevel5"/>
        <w:keepLines/>
        <w:tabs>
          <w:tab w:val="clear" w:pos="2016"/>
        </w:tabs>
        <w:spacing w:before="120"/>
        <w:ind w:left="1800" w:hanging="360"/>
        <w:contextualSpacing w:val="0"/>
        <w:rPr>
          <w:b/>
          <w:bCs/>
          <w:lang w:val="fr-CA"/>
        </w:rPr>
      </w:pPr>
      <w:r w:rsidRPr="00ED6776">
        <w:rPr>
          <w:b/>
          <w:lang w:val="fr-FR" w:bidi="fr-FR"/>
        </w:rPr>
        <w:t>Les propositions d’équivalence offrent les garanties indiquées.]</w:t>
      </w:r>
    </w:p>
    <w:p w14:paraId="2DFF186A" w14:textId="77777777" w:rsidR="006619C6" w:rsidRPr="008C5460" w:rsidRDefault="006619C6" w:rsidP="00A70EA3">
      <w:pPr>
        <w:pStyle w:val="VSLevel2"/>
        <w:rPr>
          <w:lang w:val="fr-CA"/>
        </w:rPr>
      </w:pPr>
      <w:r>
        <w:rPr>
          <w:lang w:val="fr-FR" w:bidi="fr-FR"/>
        </w:rPr>
        <w:t xml:space="preserve">EXIGENCES DE </w:t>
      </w:r>
      <w:r w:rsidRPr="00ED6776">
        <w:rPr>
          <w:lang w:val="fr-FR" w:bidi="fr-FR"/>
        </w:rPr>
        <w:t>CONCEPTION ET DE RENDEMENT</w:t>
      </w:r>
    </w:p>
    <w:p w14:paraId="2E585AB9" w14:textId="77777777" w:rsidR="006619C6" w:rsidRPr="000E57C9" w:rsidRDefault="006619C6" w:rsidP="00A70EA3">
      <w:pPr>
        <w:pStyle w:val="VSLevel3"/>
        <w:tabs>
          <w:tab w:val="clear" w:pos="936"/>
          <w:tab w:val="num" w:pos="864"/>
        </w:tabs>
        <w:ind w:left="864"/>
        <w:rPr>
          <w:lang w:val="fr-CA"/>
        </w:rPr>
      </w:pPr>
      <w:r w:rsidRPr="008800D7">
        <w:rPr>
          <w:lang w:val="fr-FR" w:bidi="fr-FR"/>
        </w:rPr>
        <w:t>Fournir les isolants selon les épaisseurs indiquées sur les dessins afin de fournir les résistances thermiques minimales nécessaires pour empêcher la condensation et maintenir des conditions confortables pour les occupants du bâtiment.</w:t>
      </w:r>
    </w:p>
    <w:p w14:paraId="0E9D383D" w14:textId="603048B3" w:rsidR="006619C6" w:rsidRPr="000E57C9" w:rsidRDefault="006619C6" w:rsidP="00A70EA3">
      <w:pPr>
        <w:pStyle w:val="VSLevel3"/>
        <w:tabs>
          <w:tab w:val="clear" w:pos="936"/>
          <w:tab w:val="num" w:pos="864"/>
        </w:tabs>
        <w:ind w:left="864"/>
        <w:rPr>
          <w:lang w:val="fr-CA"/>
        </w:rPr>
      </w:pPr>
      <w:r w:rsidRPr="00ED6776">
        <w:rPr>
          <w:lang w:val="fr-FR" w:bidi="fr-FR"/>
        </w:rPr>
        <w:t>Les panneaux isolants fournis en vertu de la présente section doivent être conformes à la norme CAN/ULC-S701.1 et aux autres exigences précisées dans la présente section.</w:t>
      </w:r>
    </w:p>
    <w:p w14:paraId="40832525" w14:textId="77777777" w:rsidR="006619C6" w:rsidRPr="00AC0B06" w:rsidRDefault="006619C6" w:rsidP="00A70EA3">
      <w:pPr>
        <w:pStyle w:val="VSLevel3"/>
        <w:tabs>
          <w:tab w:val="clear" w:pos="936"/>
          <w:tab w:val="num" w:pos="864"/>
        </w:tabs>
        <w:ind w:left="864"/>
        <w:rPr>
          <w:lang w:val="fr-CA"/>
        </w:rPr>
      </w:pPr>
      <w:r w:rsidRPr="00ED6776">
        <w:rPr>
          <w:lang w:val="fr-FR" w:bidi="fr-FR"/>
        </w:rPr>
        <w:t xml:space="preserve">Les panneaux isolants fournis en vertu de la présente section doivent être conformes à la norme </w:t>
      </w:r>
      <w:r>
        <w:rPr>
          <w:lang w:val="fr-FR" w:bidi="fr-FR"/>
        </w:rPr>
        <w:t xml:space="preserve">CSA </w:t>
      </w:r>
      <w:r w:rsidRPr="00ED6776">
        <w:rPr>
          <w:lang w:val="fr-FR" w:bidi="fr-FR"/>
        </w:rPr>
        <w:t>B214 et aux autres exigences précisées dans la présente section.</w:t>
      </w:r>
    </w:p>
    <w:p w14:paraId="0234E3FF" w14:textId="77777777" w:rsidR="006619C6" w:rsidRPr="0085601C" w:rsidRDefault="006619C6" w:rsidP="00A70EA3">
      <w:pPr>
        <w:pStyle w:val="VSLevel3"/>
        <w:tabs>
          <w:tab w:val="clear" w:pos="936"/>
          <w:tab w:val="num" w:pos="864"/>
        </w:tabs>
        <w:ind w:left="864"/>
        <w:rPr>
          <w:rFonts w:cs="Arial"/>
          <w:lang w:val="fr-FR" w:bidi="fr-FR"/>
        </w:rPr>
      </w:pPr>
      <w:r w:rsidRPr="0085601C">
        <w:rPr>
          <w:rFonts w:cs="Arial"/>
          <w:lang w:val="fr-FR" w:bidi="fr-FR"/>
        </w:rPr>
        <w:t>Les panneaux isolants utilisés pour les travaux de la présente section ne doivent pas contenir d’agents gonflants pouvant contribuer à la résistance thermique. Dans le cas contraire, la résistance thermique à long terme (RTLT) doit être utilisée selon la norme CAN/ULC-S701.1.</w:t>
      </w:r>
    </w:p>
    <w:p w14:paraId="421B6229" w14:textId="77777777" w:rsidR="006619C6" w:rsidRPr="00604899" w:rsidRDefault="006619C6" w:rsidP="00A70EA3">
      <w:pPr>
        <w:pStyle w:val="VSLevel3"/>
        <w:tabs>
          <w:tab w:val="clear" w:pos="936"/>
          <w:tab w:val="num" w:pos="864"/>
        </w:tabs>
        <w:ind w:left="864"/>
        <w:rPr>
          <w:lang w:val="fr-CA"/>
        </w:rPr>
      </w:pPr>
      <w:bookmarkStart w:id="8" w:name="_Hlk126662566"/>
      <w:r>
        <w:rPr>
          <w:lang w:val="fr-FR" w:bidi="fr-FR"/>
        </w:rPr>
        <w:lastRenderedPageBreak/>
        <w:t>La structure des planchers de l’étage doit être en mesure de supporter la surcharge de béton nécessaire à l’installation du système de chauffage hydronique</w:t>
      </w:r>
      <w:bookmarkEnd w:id="8"/>
      <w:r>
        <w:rPr>
          <w:lang w:val="fr-FR" w:bidi="fr-FR"/>
        </w:rPr>
        <w:t>.</w:t>
      </w:r>
    </w:p>
    <w:p w14:paraId="2F91A566" w14:textId="77777777" w:rsidR="006619C6" w:rsidRPr="000E57C9" w:rsidRDefault="006619C6" w:rsidP="00A70EA3">
      <w:pPr>
        <w:pStyle w:val="VSLevel2"/>
        <w:rPr>
          <w:lang w:val="fr-CA"/>
        </w:rPr>
      </w:pPr>
      <w:r w:rsidRPr="00ED6776">
        <w:rPr>
          <w:lang w:val="fr-FR" w:bidi="fr-FR"/>
        </w:rPr>
        <w:t>ISOLANT EN POLYSTYRÈNE EXPANSÉ POUR MISE EN ŒUVRE DANS LES SYSTÈMES DE CHAUFFAGE HYDRONIQUE</w:t>
      </w:r>
      <w:r>
        <w:rPr>
          <w:lang w:val="fr-FR" w:bidi="fr-FR"/>
        </w:rPr>
        <w:t xml:space="preserve"> DE DALLE SUR SOL</w:t>
      </w:r>
      <w:r w:rsidRPr="00ED6776">
        <w:rPr>
          <w:lang w:val="fr-FR" w:bidi="fr-FR"/>
        </w:rPr>
        <w:t xml:space="preserve"> (110 kPa / 16 lb/po</w:t>
      </w:r>
      <w:r w:rsidRPr="00ED6776">
        <w:rPr>
          <w:vertAlign w:val="superscript"/>
          <w:lang w:val="fr-FR" w:bidi="fr-FR"/>
        </w:rPr>
        <w:t>2</w:t>
      </w:r>
      <w:r w:rsidRPr="00ED6776">
        <w:rPr>
          <w:lang w:val="fr-FR" w:bidi="fr-FR"/>
        </w:rPr>
        <w:t>)</w:t>
      </w:r>
    </w:p>
    <w:p w14:paraId="0183171F" w14:textId="52349D2C"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w:t>
      </w:r>
      <w:r w:rsidR="00AC0B06">
        <w:rPr>
          <w:rFonts w:ascii="Arial" w:hAnsi="Arial" w:cs="Arial"/>
          <w:color w:val="auto"/>
          <w:sz w:val="21"/>
          <w:szCs w:val="21"/>
          <w:lang w:val="fr-CA" w:bidi="fr-FR"/>
        </w:rPr>
        <w:br/>
      </w:r>
      <w:r w:rsidRPr="006619C6">
        <w:rPr>
          <w:rFonts w:ascii="Arial" w:hAnsi="Arial" w:cs="Arial"/>
          <w:color w:val="auto"/>
          <w:sz w:val="21"/>
          <w:szCs w:val="21"/>
          <w:lang w:val="fr-CA" w:bidi="fr-FR"/>
        </w:rPr>
        <w:t>Le texte ci-dessous vise le produit ISORAD V2</w:t>
      </w:r>
      <w:r w:rsidR="00660C90">
        <w:rPr>
          <w:rFonts w:ascii="Arial" w:hAnsi="Arial" w:cs="Arial"/>
          <w:color w:val="auto"/>
          <w:sz w:val="21"/>
          <w:szCs w:val="21"/>
          <w:lang w:val="fr-CA" w:bidi="fr-FR"/>
        </w:rPr>
        <w:t xml:space="preserve"> </w:t>
      </w:r>
      <w:r w:rsidRPr="006619C6">
        <w:rPr>
          <w:rFonts w:ascii="Arial" w:hAnsi="Arial" w:cs="Arial"/>
          <w:color w:val="auto"/>
          <w:sz w:val="21"/>
          <w:szCs w:val="21"/>
          <w:lang w:val="fr-CA" w:bidi="fr-FR"/>
        </w:rPr>
        <w:t>160</w:t>
      </w:r>
      <w:r w:rsidR="00660C90">
        <w:rPr>
          <w:rFonts w:ascii="Arial" w:hAnsi="Arial" w:cs="Arial"/>
          <w:color w:val="auto"/>
          <w:sz w:val="21"/>
          <w:szCs w:val="21"/>
          <w:lang w:val="fr-CA" w:bidi="fr-FR"/>
        </w:rPr>
        <w:t xml:space="preserve"> R10 et ISORAD V2 160 R15</w:t>
      </w:r>
      <w:r w:rsidRPr="006619C6">
        <w:rPr>
          <w:rFonts w:ascii="Arial" w:hAnsi="Arial" w:cs="Arial"/>
          <w:color w:val="auto"/>
          <w:sz w:val="21"/>
          <w:szCs w:val="21"/>
          <w:lang w:val="fr-CA" w:bidi="fr-FR"/>
        </w:rPr>
        <w:t xml:space="preserve"> (110 kPa / 16 lb/po</w:t>
      </w:r>
      <w:r w:rsidRPr="00933944">
        <w:rPr>
          <w:rFonts w:ascii="Arial" w:hAnsi="Arial" w:cs="Arial"/>
          <w:color w:val="auto"/>
          <w:sz w:val="21"/>
          <w:szCs w:val="21"/>
          <w:vertAlign w:val="superscript"/>
          <w:lang w:val="fr-CA" w:bidi="fr-FR"/>
        </w:rPr>
        <w:t>2</w:t>
      </w:r>
      <w:r w:rsidRPr="006619C6">
        <w:rPr>
          <w:rFonts w:ascii="Arial" w:hAnsi="Arial" w:cs="Arial"/>
          <w:color w:val="auto"/>
          <w:sz w:val="21"/>
          <w:szCs w:val="21"/>
          <w:lang w:val="fr-CA" w:bidi="fr-FR"/>
        </w:rPr>
        <w:t>) de Groupe Isolofoam.</w:t>
      </w:r>
    </w:p>
    <w:p w14:paraId="1D1AA44E" w14:textId="4975E3DB" w:rsidR="006619C6" w:rsidRPr="00563A52" w:rsidRDefault="006619C6" w:rsidP="00A70EA3">
      <w:pPr>
        <w:pStyle w:val="VSLevel3"/>
        <w:keepLines/>
        <w:tabs>
          <w:tab w:val="clear" w:pos="936"/>
          <w:tab w:val="num" w:pos="864"/>
        </w:tabs>
        <w:ind w:left="864"/>
        <w:rPr>
          <w:lang w:val="fr-CA"/>
        </w:rPr>
      </w:pPr>
      <w:r w:rsidRPr="00563A52">
        <w:rPr>
          <w:lang w:val="fr-FR" w:bidi="fr-FR"/>
        </w:rPr>
        <w:t xml:space="preserve">Panneau isolant rigide en polystyrène expansé (PSE) : conforme à la norme CAN/ULC-S701.1 (Type 2), avec un système multidirectionnel de retenue des tuyaux et un système d’embouts assurant </w:t>
      </w:r>
      <w:r w:rsidR="00B724B6" w:rsidRPr="00563A52">
        <w:rPr>
          <w:lang w:val="fr-CA" w:bidi="fr-FR"/>
        </w:rPr>
        <w:t xml:space="preserve">une isolation continue et une surface solidaire </w:t>
      </w:r>
      <w:r w:rsidRPr="00563A52">
        <w:rPr>
          <w:lang w:val="fr-FR" w:bidi="fr-FR"/>
        </w:rPr>
        <w:t xml:space="preserve">et ayant les caractéristiques physiques minimales indiquées ci-dessous : </w:t>
      </w:r>
    </w:p>
    <w:p w14:paraId="221E05FA" w14:textId="0B031128" w:rsidR="006619C6" w:rsidRPr="00537BE5" w:rsidRDefault="006619C6" w:rsidP="00A70EA3">
      <w:pPr>
        <w:pStyle w:val="VSLevel4"/>
        <w:keepLines/>
        <w:spacing w:before="120"/>
        <w:contextualSpacing w:val="0"/>
        <w:rPr>
          <w:lang w:val="fr-CA"/>
        </w:rPr>
      </w:pPr>
      <w:r w:rsidRPr="00ED6776">
        <w:rPr>
          <w:lang w:val="fr-FR" w:bidi="fr-FR"/>
        </w:rPr>
        <w:t xml:space="preserve">Produits acceptés : </w:t>
      </w:r>
      <w:r w:rsidR="00660C90">
        <w:rPr>
          <w:b/>
          <w:bCs/>
          <w:lang w:val="fr-FR" w:bidi="fr-FR"/>
        </w:rPr>
        <w:t>« </w:t>
      </w:r>
      <w:r w:rsidR="00660C90" w:rsidRPr="005567BE">
        <w:rPr>
          <w:b/>
          <w:bCs/>
          <w:lang w:val="fr-FR" w:bidi="fr-FR"/>
        </w:rPr>
        <w:t>ISORAD V2</w:t>
      </w:r>
      <w:r w:rsidR="00660C90">
        <w:rPr>
          <w:b/>
          <w:bCs/>
          <w:lang w:val="fr-FR" w:bidi="fr-FR"/>
        </w:rPr>
        <w:t xml:space="preserve"> 160 R10 » </w:t>
      </w:r>
      <w:r w:rsidR="00660C90" w:rsidRPr="005567BE">
        <w:rPr>
          <w:lang w:val="fr-FR" w:bidi="fr-FR"/>
        </w:rPr>
        <w:t>ou</w:t>
      </w:r>
      <w:r w:rsidR="00660C90">
        <w:rPr>
          <w:lang w:val="fr-FR" w:bidi="fr-FR"/>
        </w:rPr>
        <w:t xml:space="preserve"> </w:t>
      </w:r>
      <w:r w:rsidR="00660C90">
        <w:rPr>
          <w:b/>
          <w:bCs/>
          <w:lang w:val="fr-FR" w:bidi="fr-FR"/>
        </w:rPr>
        <w:t>« </w:t>
      </w:r>
      <w:r w:rsidR="00660C90" w:rsidRPr="005567BE">
        <w:rPr>
          <w:b/>
          <w:bCs/>
          <w:lang w:val="fr-FR" w:bidi="fr-FR"/>
        </w:rPr>
        <w:t xml:space="preserve">ISORAD V2 </w:t>
      </w:r>
      <w:r w:rsidR="00660C90">
        <w:rPr>
          <w:b/>
          <w:bCs/>
          <w:lang w:val="fr-FR" w:bidi="fr-FR"/>
        </w:rPr>
        <w:t>160</w:t>
      </w:r>
      <w:r w:rsidR="00660C90" w:rsidRPr="005567BE">
        <w:rPr>
          <w:b/>
          <w:bCs/>
          <w:lang w:val="fr-FR" w:bidi="fr-FR"/>
        </w:rPr>
        <w:t xml:space="preserve"> R15</w:t>
      </w:r>
      <w:r w:rsidR="00660C90">
        <w:rPr>
          <w:b/>
          <w:bCs/>
          <w:lang w:val="fr-FR" w:bidi="fr-FR"/>
        </w:rPr>
        <w:t> »</w:t>
      </w:r>
      <w:r w:rsidR="00660C90" w:rsidRPr="005567BE">
        <w:rPr>
          <w:b/>
          <w:bCs/>
          <w:lang w:val="fr-FR" w:bidi="fr-FR"/>
        </w:rPr>
        <w:t xml:space="preserve"> </w:t>
      </w:r>
      <w:r w:rsidRPr="00ED6776">
        <w:rPr>
          <w:lang w:val="fr-FR" w:bidi="fr-FR"/>
        </w:rPr>
        <w:t>d</w:t>
      </w:r>
      <w:r>
        <w:rPr>
          <w:lang w:val="fr-FR" w:bidi="fr-FR"/>
        </w:rPr>
        <w:t>e</w:t>
      </w:r>
      <w:r w:rsidRPr="00ED6776">
        <w:rPr>
          <w:lang w:val="fr-FR" w:bidi="fr-FR"/>
        </w:rPr>
        <w:t xml:space="preserve"> </w:t>
      </w:r>
      <w:r>
        <w:rPr>
          <w:lang w:val="fr-FR" w:bidi="fr-FR"/>
        </w:rPr>
        <w:t>G</w:t>
      </w:r>
      <w:r w:rsidRPr="00ED6776">
        <w:rPr>
          <w:lang w:val="fr-FR" w:bidi="fr-FR"/>
        </w:rPr>
        <w:t xml:space="preserve">roupe </w:t>
      </w:r>
      <w:r>
        <w:rPr>
          <w:lang w:val="fr-FR" w:bidi="fr-FR"/>
        </w:rPr>
        <w:t>Isolofoam</w:t>
      </w:r>
      <w:r w:rsidRPr="00537BE5">
        <w:rPr>
          <w:lang w:val="fr-FR" w:bidi="fr-FR"/>
        </w:rPr>
        <w:t xml:space="preserve">. </w:t>
      </w:r>
    </w:p>
    <w:p w14:paraId="74D80B4A" w14:textId="77777777" w:rsidR="006619C6" w:rsidRPr="000E57C9" w:rsidRDefault="006619C6" w:rsidP="00A70EA3">
      <w:pPr>
        <w:pStyle w:val="VSLevel4"/>
        <w:keepLines/>
        <w:spacing w:before="120"/>
        <w:contextualSpacing w:val="0"/>
        <w:rPr>
          <w:lang w:val="fr-CA"/>
        </w:rPr>
      </w:pPr>
      <w:r w:rsidRPr="00ED6776">
        <w:rPr>
          <w:lang w:val="fr-FR" w:bidi="fr-FR"/>
        </w:rPr>
        <w:t>Résistance thermique pour 25 mm (1 po) : Pas moins de RSI 0,71</w:t>
      </w:r>
      <w:r>
        <w:rPr>
          <w:lang w:val="fr-FR" w:bidi="fr-FR"/>
        </w:rPr>
        <w:t xml:space="preserve"> </w:t>
      </w:r>
      <w:r w:rsidRPr="001F61EB">
        <w:rPr>
          <w:lang w:val="fr-FR" w:bidi="fr-FR"/>
        </w:rPr>
        <w:t>m</w:t>
      </w:r>
      <w:r w:rsidRPr="00F95094">
        <w:rPr>
          <w:vertAlign w:val="superscript"/>
          <w:lang w:val="fr-FR" w:bidi="fr-FR"/>
        </w:rPr>
        <w:t>2</w:t>
      </w:r>
      <w:r w:rsidRPr="00ED6776">
        <w:rPr>
          <w:lang w:val="fr-FR" w:bidi="fr-FR"/>
        </w:rPr>
        <w:t>•</w:t>
      </w:r>
      <w:r w:rsidRPr="001F61EB">
        <w:rPr>
          <w:lang w:val="fr-FR" w:bidi="fr-FR"/>
        </w:rPr>
        <w:t>°C/W</w:t>
      </w:r>
      <w:r>
        <w:rPr>
          <w:lang w:val="fr-FR" w:bidi="fr-FR"/>
        </w:rPr>
        <w:t xml:space="preserve"> </w:t>
      </w:r>
      <w:r w:rsidRPr="00ED6776">
        <w:rPr>
          <w:lang w:val="fr-FR" w:bidi="fr-FR"/>
        </w:rPr>
        <w:t>(R4.05 ft</w:t>
      </w:r>
      <w:r w:rsidRPr="001F61EB">
        <w:rPr>
          <w:vertAlign w:val="superscript"/>
          <w:lang w:val="fr-FR" w:bidi="fr-FR"/>
        </w:rPr>
        <w:t>2</w:t>
      </w:r>
      <w:r w:rsidRPr="00ED6776">
        <w:rPr>
          <w:lang w:val="fr-FR" w:bidi="fr-FR"/>
        </w:rPr>
        <w:t>•h•°F/Btu) lorsque testé conformément à la norme ASTM C518.</w:t>
      </w:r>
    </w:p>
    <w:p w14:paraId="1F3618AC" w14:textId="77777777" w:rsidR="006619C6" w:rsidRPr="000E57C9" w:rsidRDefault="006619C6" w:rsidP="00A70EA3">
      <w:pPr>
        <w:pStyle w:val="VSLevel4"/>
        <w:keepLines/>
        <w:spacing w:before="120"/>
        <w:contextualSpacing w:val="0"/>
        <w:rPr>
          <w:lang w:val="fr-CA"/>
        </w:rPr>
      </w:pPr>
      <w:r w:rsidRPr="00ED6776">
        <w:rPr>
          <w:lang w:val="fr-FR" w:bidi="fr-FR"/>
        </w:rPr>
        <w:t xml:space="preserve">Résistance à la compression : </w:t>
      </w:r>
      <w:r>
        <w:rPr>
          <w:lang w:val="fr-FR" w:bidi="fr-FR"/>
        </w:rPr>
        <w:t>p</w:t>
      </w:r>
      <w:r w:rsidRPr="00ED6776">
        <w:rPr>
          <w:lang w:val="fr-FR" w:bidi="fr-FR"/>
        </w:rPr>
        <w:t>as moins de 110 kPa (16 lb/po</w:t>
      </w:r>
      <w:r w:rsidRPr="00ED6776">
        <w:rPr>
          <w:vertAlign w:val="superscript"/>
          <w:lang w:val="fr-FR" w:bidi="fr-FR"/>
        </w:rPr>
        <w:t>2</w:t>
      </w:r>
      <w:r w:rsidRPr="00ED6776">
        <w:rPr>
          <w:lang w:val="fr-FR" w:bidi="fr-FR"/>
        </w:rPr>
        <w:t>) lorsque testé conformément à la norme ASTM D1621.</w:t>
      </w:r>
    </w:p>
    <w:p w14:paraId="795D473D" w14:textId="569FFCE3" w:rsidR="006619C6" w:rsidRPr="00366AB2" w:rsidRDefault="006619C6" w:rsidP="00A70EA3">
      <w:pPr>
        <w:pStyle w:val="VSLevel4"/>
        <w:keepLines/>
        <w:spacing w:before="120"/>
        <w:contextualSpacing w:val="0"/>
        <w:rPr>
          <w:lang w:val="fr-CA"/>
        </w:rPr>
      </w:pPr>
      <w:r w:rsidRPr="00ED6776">
        <w:rPr>
          <w:lang w:val="fr-FR" w:bidi="fr-FR"/>
        </w:rPr>
        <w:t>Résistance à la flexion</w:t>
      </w:r>
      <w:r>
        <w:rPr>
          <w:lang w:val="fr-FR" w:bidi="fr-FR"/>
        </w:rPr>
        <w:t xml:space="preserve"> </w:t>
      </w:r>
      <w:r w:rsidRPr="00ED6776">
        <w:rPr>
          <w:lang w:val="fr-FR" w:bidi="fr-FR"/>
        </w:rPr>
        <w:t xml:space="preserve">: </w:t>
      </w:r>
      <w:r>
        <w:rPr>
          <w:lang w:val="fr-FR" w:bidi="fr-FR"/>
        </w:rPr>
        <w:t>p</w:t>
      </w:r>
      <w:r w:rsidRPr="00ED6776">
        <w:rPr>
          <w:lang w:val="fr-FR" w:bidi="fr-FR"/>
        </w:rPr>
        <w:t>as moins de 240 kPa (35 lb/po</w:t>
      </w:r>
      <w:r w:rsidRPr="00ED6776">
        <w:rPr>
          <w:vertAlign w:val="superscript"/>
          <w:lang w:val="fr-FR" w:bidi="fr-FR"/>
        </w:rPr>
        <w:t>2</w:t>
      </w:r>
      <w:r w:rsidRPr="00ED6776">
        <w:rPr>
          <w:lang w:val="fr-FR" w:bidi="fr-FR"/>
        </w:rPr>
        <w:t>) lorsque testé conformément à la norme ASTM C203.</w:t>
      </w:r>
    </w:p>
    <w:p w14:paraId="52B56C07" w14:textId="2D9F55BB" w:rsidR="00366AB2" w:rsidRPr="00366AB2" w:rsidRDefault="00366AB2" w:rsidP="00366AB2">
      <w:pPr>
        <w:pStyle w:val="VSLevel4"/>
        <w:keepLines/>
        <w:spacing w:before="120"/>
        <w:contextualSpacing w:val="0"/>
        <w:rPr>
          <w:lang w:val="fr-CA"/>
        </w:rPr>
      </w:pPr>
      <w:r w:rsidRPr="0066659B">
        <w:rPr>
          <w:lang w:val="fr-CA" w:bidi="fr-FR"/>
        </w:rPr>
        <w:t>Absorption d</w:t>
      </w:r>
      <w:r>
        <w:rPr>
          <w:lang w:val="fr-CA" w:bidi="fr-FR"/>
        </w:rPr>
        <w:t>’</w:t>
      </w:r>
      <w:r w:rsidRPr="0066659B">
        <w:rPr>
          <w:lang w:val="fr-CA" w:bidi="fr-FR"/>
        </w:rPr>
        <w:t>eau</w:t>
      </w:r>
      <w:r>
        <w:rPr>
          <w:lang w:val="fr-CA" w:bidi="fr-FR"/>
        </w:rPr>
        <w:t> </w:t>
      </w:r>
      <w:r w:rsidRPr="0066659B">
        <w:rPr>
          <w:lang w:val="fr-CA" w:bidi="fr-FR"/>
        </w:rPr>
        <w:t xml:space="preserve">: </w:t>
      </w:r>
      <w:r w:rsidRPr="00366AB2">
        <w:rPr>
          <w:lang w:val="fr-CA" w:bidi="fr-FR"/>
        </w:rPr>
        <w:t xml:space="preserve">Pas plus de </w:t>
      </w:r>
      <w:r w:rsidR="00020C2A">
        <w:rPr>
          <w:lang w:val="fr-CA" w:bidi="fr-FR"/>
        </w:rPr>
        <w:t>1,5</w:t>
      </w:r>
      <w:r w:rsidR="00020C2A" w:rsidRPr="00366AB2">
        <w:rPr>
          <w:lang w:val="fr-CA" w:bidi="fr-FR"/>
        </w:rPr>
        <w:t xml:space="preserve"> </w:t>
      </w:r>
      <w:r w:rsidRPr="00366AB2">
        <w:rPr>
          <w:lang w:val="fr-CA" w:bidi="fr-FR"/>
        </w:rPr>
        <w:t>pour cent (%) lorsque</w:t>
      </w:r>
      <w:r w:rsidRPr="0066659B">
        <w:rPr>
          <w:lang w:val="fr-CA" w:bidi="fr-FR"/>
        </w:rPr>
        <w:t xml:space="preserve"> testé conformément à la norme ASTM D2842.</w:t>
      </w:r>
    </w:p>
    <w:p w14:paraId="0A82D750" w14:textId="77777777" w:rsidR="006619C6" w:rsidRPr="000E57C9" w:rsidRDefault="006619C6" w:rsidP="00A70EA3">
      <w:pPr>
        <w:pStyle w:val="VSLevel4"/>
        <w:keepLines/>
        <w:spacing w:before="120"/>
        <w:contextualSpacing w:val="0"/>
        <w:rPr>
          <w:lang w:val="fr-CA"/>
        </w:rPr>
      </w:pPr>
      <w:r w:rsidRPr="001A0393">
        <w:rPr>
          <w:lang w:val="fr-FR" w:bidi="fr-FR"/>
        </w:rPr>
        <w:t>Permé</w:t>
      </w:r>
      <w:r>
        <w:rPr>
          <w:lang w:val="fr-FR" w:bidi="fr-FR"/>
        </w:rPr>
        <w:t>abilité</w:t>
      </w:r>
      <w:r w:rsidRPr="001A0393">
        <w:rPr>
          <w:lang w:val="fr-FR" w:bidi="fr-FR"/>
        </w:rPr>
        <w:t xml:space="preserve"> à</w:t>
      </w:r>
      <w:r w:rsidRPr="00ED6776">
        <w:rPr>
          <w:lang w:val="fr-FR" w:bidi="fr-FR"/>
        </w:rPr>
        <w:t xml:space="preserve"> la vapeur d'eau : pas plus de 200 ng/Pa•s•m</w:t>
      </w:r>
      <w:r w:rsidRPr="00ED6776">
        <w:rPr>
          <w:vertAlign w:val="superscript"/>
          <w:lang w:val="fr-FR" w:bidi="fr-FR"/>
        </w:rPr>
        <w:t>2</w:t>
      </w:r>
      <w:r w:rsidRPr="00ED6776">
        <w:rPr>
          <w:lang w:val="fr-FR" w:bidi="fr-FR"/>
        </w:rPr>
        <w:t xml:space="preserve"> (3,5 perms) lorsque testé conformément à la norme ASTM E96/E96M.</w:t>
      </w:r>
    </w:p>
    <w:p w14:paraId="588ADE1F" w14:textId="77777777" w:rsidR="006619C6" w:rsidRPr="00C1554E" w:rsidRDefault="006619C6" w:rsidP="00A70EA3">
      <w:pPr>
        <w:pStyle w:val="VSLevel4"/>
        <w:keepLines/>
        <w:spacing w:before="120"/>
        <w:contextualSpacing w:val="0"/>
        <w:rPr>
          <w:lang w:val="fr-CA"/>
        </w:rPr>
      </w:pPr>
      <w:r w:rsidRPr="00ED6776">
        <w:rPr>
          <w:lang w:val="fr-FR" w:bidi="fr-FR"/>
        </w:rPr>
        <w:t>Indice de propagation de la flamme (IPF) de 240 ou moins lorsq</w:t>
      </w:r>
      <w:r>
        <w:rPr>
          <w:lang w:val="fr-FR" w:bidi="fr-FR"/>
        </w:rPr>
        <w:t>u</w:t>
      </w:r>
      <w:r w:rsidRPr="00ED6776">
        <w:rPr>
          <w:lang w:val="fr-FR" w:bidi="fr-FR"/>
        </w:rPr>
        <w:t>e testé conformément à la norme CAN/ULC-S102.2.</w:t>
      </w:r>
    </w:p>
    <w:p w14:paraId="62781EBB" w14:textId="59429FA5" w:rsidR="006619C6" w:rsidRPr="002429A6" w:rsidRDefault="006619C6" w:rsidP="00A70EA3">
      <w:pPr>
        <w:pStyle w:val="VSLevel4"/>
        <w:spacing w:before="120"/>
        <w:ind w:hanging="578"/>
        <w:contextualSpacing w:val="0"/>
        <w:rPr>
          <w:lang w:val="fr-CA"/>
        </w:rPr>
      </w:pPr>
      <w:r w:rsidRPr="00E215B3">
        <w:rPr>
          <w:lang w:val="fr-CA"/>
        </w:rPr>
        <w:t xml:space="preserve">Émission de COV totale : </w:t>
      </w:r>
      <w:r>
        <w:rPr>
          <w:lang w:val="fr-CA"/>
        </w:rPr>
        <w:t>p</w:t>
      </w:r>
      <w:r w:rsidRPr="00E215B3">
        <w:rPr>
          <w:lang w:val="fr-CA"/>
        </w:rPr>
        <w:t>as plus de 0</w:t>
      </w:r>
      <w:r w:rsidR="00366AB2">
        <w:rPr>
          <w:lang w:val="fr-CA"/>
        </w:rPr>
        <w:t>,</w:t>
      </w:r>
      <w:r w:rsidRPr="00E215B3">
        <w:rPr>
          <w:lang w:val="fr-CA"/>
        </w:rPr>
        <w:t>22 mg/m</w:t>
      </w:r>
      <w:r w:rsidRPr="00E215B3">
        <w:rPr>
          <w:vertAlign w:val="superscript"/>
          <w:lang w:val="fr-CA"/>
        </w:rPr>
        <w:t>3</w:t>
      </w:r>
      <w:r w:rsidRPr="00E215B3">
        <w:rPr>
          <w:lang w:val="fr-CA"/>
        </w:rPr>
        <w:t xml:space="preserve"> lorsque testé conformément à la norme CDPH Standard Method v1.2, tel que requis pour les produits certifiés Greenguard Gold.</w:t>
      </w:r>
    </w:p>
    <w:p w14:paraId="353FD31C" w14:textId="067602FD" w:rsidR="006619C6" w:rsidRPr="005567BE" w:rsidRDefault="006619C6" w:rsidP="00A70EA3">
      <w:pPr>
        <w:pStyle w:val="VSLevel4"/>
        <w:keepLines/>
        <w:spacing w:before="120"/>
        <w:contextualSpacing w:val="0"/>
        <w:rPr>
          <w:lang w:val="fr-CA"/>
        </w:rPr>
      </w:pPr>
      <w:r w:rsidRPr="00563A52">
        <w:rPr>
          <w:lang w:val="fr-FR" w:bidi="fr-FR"/>
        </w:rPr>
        <w:t>Embouts :</w:t>
      </w:r>
      <w:r w:rsidRPr="00ED6776">
        <w:rPr>
          <w:lang w:val="fr-FR" w:bidi="fr-FR"/>
        </w:rPr>
        <w:t xml:space="preserve"> </w:t>
      </w:r>
      <w:r w:rsidR="00B9616C" w:rsidRPr="00563A52">
        <w:rPr>
          <w:lang w:val="fr-FR" w:bidi="fr-FR"/>
        </w:rPr>
        <w:t>S</w:t>
      </w:r>
      <w:r w:rsidRPr="00563A52">
        <w:rPr>
          <w:lang w:val="fr-FR" w:bidi="fr-FR"/>
        </w:rPr>
        <w:t xml:space="preserve">ystème d’embouts </w:t>
      </w:r>
      <w:r w:rsidR="00AC0B06" w:rsidRPr="00563A52">
        <w:rPr>
          <w:b/>
          <w:bCs/>
          <w:lang w:val="fr-FR" w:bidi="fr-FR"/>
        </w:rPr>
        <w:t>« </w:t>
      </w:r>
      <w:r w:rsidRPr="00563A52">
        <w:rPr>
          <w:b/>
          <w:bCs/>
          <w:lang w:val="fr-FR" w:bidi="fr-FR"/>
        </w:rPr>
        <w:t>ISOCLICK ALIGN</w:t>
      </w:r>
      <w:r w:rsidR="00AC0B06" w:rsidRPr="00563A52">
        <w:rPr>
          <w:b/>
          <w:bCs/>
          <w:lang w:val="fr-FR" w:bidi="fr-FR"/>
        </w:rPr>
        <w:t> »</w:t>
      </w:r>
      <w:r w:rsidRPr="00563A52">
        <w:rPr>
          <w:lang w:val="fr-FR" w:bidi="fr-FR"/>
        </w:rPr>
        <w:t xml:space="preserve"> </w:t>
      </w:r>
      <w:r w:rsidR="00B9616C" w:rsidRPr="00563A52">
        <w:rPr>
          <w:lang w:val="fr-CA" w:bidi="fr-FR"/>
        </w:rPr>
        <w:t xml:space="preserve">du fabricant, </w:t>
      </w:r>
      <w:r w:rsidRPr="00563A52">
        <w:rPr>
          <w:lang w:val="fr-FR" w:bidi="fr-FR"/>
        </w:rPr>
        <w:t>4 cotés</w:t>
      </w:r>
      <w:r w:rsidR="00B9616C" w:rsidRPr="00563A52">
        <w:rPr>
          <w:lang w:val="fr-FR" w:bidi="fr-FR"/>
        </w:rPr>
        <w:t>,</w:t>
      </w:r>
      <w:r w:rsidRPr="00563A52">
        <w:rPr>
          <w:lang w:val="fr-FR" w:bidi="fr-FR"/>
        </w:rPr>
        <w:t xml:space="preserve"> permettant de maintenir les panneaux </w:t>
      </w:r>
      <w:r w:rsidR="00AB3C3E" w:rsidRPr="00563A52">
        <w:rPr>
          <w:lang w:val="fr-FR" w:bidi="fr-FR"/>
        </w:rPr>
        <w:t>en place</w:t>
      </w:r>
      <w:r w:rsidRPr="00563A52">
        <w:rPr>
          <w:lang w:val="fr-FR" w:bidi="fr-FR"/>
        </w:rPr>
        <w:t xml:space="preserve"> et assurant l’alignement du système d’insertion de la tubulure du système de chauffage hydronique.</w:t>
      </w:r>
    </w:p>
    <w:p w14:paraId="6C92B794" w14:textId="77777777" w:rsidR="006619C6" w:rsidRPr="005567BE" w:rsidRDefault="006619C6" w:rsidP="00A70EA3">
      <w:pPr>
        <w:pStyle w:val="VSLevel4"/>
        <w:keepLines/>
        <w:spacing w:before="120"/>
        <w:contextualSpacing w:val="0"/>
        <w:rPr>
          <w:lang w:val="fr-CA"/>
        </w:rPr>
      </w:pPr>
      <w:r>
        <w:rPr>
          <w:lang w:val="fr-FR" w:bidi="fr-FR"/>
        </w:rPr>
        <w:t>Diamètres possibles</w:t>
      </w:r>
      <w:r w:rsidRPr="00ED6776">
        <w:rPr>
          <w:lang w:val="fr-FR" w:bidi="fr-FR"/>
        </w:rPr>
        <w:t xml:space="preserve"> des tubes</w:t>
      </w:r>
      <w:r>
        <w:rPr>
          <w:lang w:val="fr-FR" w:bidi="fr-FR"/>
        </w:rPr>
        <w:t xml:space="preserve"> </w:t>
      </w:r>
      <w:r w:rsidRPr="00ED6776">
        <w:rPr>
          <w:lang w:val="fr-FR" w:bidi="fr-FR"/>
        </w:rPr>
        <w:t xml:space="preserve">: </w:t>
      </w:r>
      <w:r w:rsidRPr="0004295D">
        <w:rPr>
          <w:bCs/>
          <w:lang w:val="fr-FR" w:bidi="fr-FR"/>
        </w:rPr>
        <w:t>13 mm (1/2 po) et 16 mm (5/8 po)</w:t>
      </w:r>
      <w:r w:rsidRPr="00537BE5">
        <w:rPr>
          <w:bCs/>
          <w:lang w:val="fr-FR" w:bidi="fr-FR"/>
        </w:rPr>
        <w:t xml:space="preserve"> </w:t>
      </w:r>
      <w:r>
        <w:rPr>
          <w:lang w:val="fr-FR" w:bidi="fr-FR"/>
        </w:rPr>
        <w:t>de diamètre.</w:t>
      </w:r>
      <w:r w:rsidRPr="00EB045A">
        <w:rPr>
          <w:lang w:val="fr-FR" w:bidi="fr-FR"/>
        </w:rPr>
        <w:t xml:space="preserve"> </w:t>
      </w:r>
    </w:p>
    <w:p w14:paraId="5399A3DF" w14:textId="77777777" w:rsidR="006619C6" w:rsidRPr="00EB045A" w:rsidRDefault="006619C6" w:rsidP="00A70EA3">
      <w:pPr>
        <w:pStyle w:val="VSLevel4"/>
        <w:keepLines/>
        <w:spacing w:before="120"/>
        <w:contextualSpacing w:val="0"/>
        <w:rPr>
          <w:lang w:val="fr-CA"/>
        </w:rPr>
      </w:pPr>
      <w:r w:rsidRPr="00CF03BA">
        <w:rPr>
          <w:lang w:val="fr-FR" w:bidi="fr-FR"/>
        </w:rPr>
        <w:t xml:space="preserve">Dimensions du panneau : </w:t>
      </w:r>
      <w:r w:rsidRPr="005567BE">
        <w:rPr>
          <w:bCs/>
          <w:lang w:val="fr-FR" w:bidi="fr-FR"/>
        </w:rPr>
        <w:t>1220 mm x 1220 mm (4 pi x 4 pi)</w:t>
      </w:r>
      <w:r w:rsidRPr="00EB045A">
        <w:rPr>
          <w:bCs/>
          <w:lang w:val="fr-FR" w:bidi="fr-FR"/>
        </w:rPr>
        <w:t>.</w:t>
      </w:r>
    </w:p>
    <w:p w14:paraId="48308CA2" w14:textId="06FD0C6E"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 Modifiez le texte ci-dessous pour qu’il reflète la taille et l'épaisseur des panneaux requis pour le projet en fonction des critères du projet.</w:t>
      </w:r>
    </w:p>
    <w:p w14:paraId="09900EE7" w14:textId="77777777" w:rsidR="006619C6" w:rsidRPr="00EB045A" w:rsidRDefault="006619C6" w:rsidP="00A70EA3">
      <w:pPr>
        <w:pStyle w:val="VSLevel4"/>
        <w:keepLines/>
        <w:spacing w:before="120"/>
        <w:contextualSpacing w:val="0"/>
        <w:rPr>
          <w:lang w:val="fr-CA"/>
        </w:rPr>
      </w:pPr>
      <w:r w:rsidRPr="005567BE">
        <w:rPr>
          <w:lang w:val="fr-FR" w:bidi="fr-FR"/>
        </w:rPr>
        <w:t xml:space="preserve">Épaisseur : </w:t>
      </w:r>
      <w:r w:rsidRPr="005567BE">
        <w:rPr>
          <w:b/>
          <w:lang w:val="fr-FR" w:bidi="fr-FR"/>
        </w:rPr>
        <w:t>[64 mm (2-1/2 po) ; total 89 mm (3-1/2 po)] [95 mm (3-3/4 po) ; total 121 mm (4-3/4 po)]</w:t>
      </w:r>
      <w:r w:rsidRPr="00EB045A">
        <w:rPr>
          <w:b/>
          <w:lang w:val="fr-FR" w:bidi="fr-FR"/>
        </w:rPr>
        <w:t>.</w:t>
      </w:r>
    </w:p>
    <w:p w14:paraId="4F018B2D" w14:textId="77777777" w:rsidR="00487FE5" w:rsidRDefault="00487FE5">
      <w:pPr>
        <w:jc w:val="left"/>
        <w:rPr>
          <w:rFonts w:eastAsia="Times New Roman" w:cs="Times New Roman"/>
          <w:b/>
          <w:sz w:val="22"/>
          <w:szCs w:val="20"/>
          <w:lang w:val="fr-FR" w:bidi="fr-FR"/>
        </w:rPr>
      </w:pPr>
      <w:r>
        <w:rPr>
          <w:lang w:val="fr-FR" w:bidi="fr-FR"/>
        </w:rPr>
        <w:br w:type="page"/>
      </w:r>
    </w:p>
    <w:p w14:paraId="7698648B" w14:textId="2B67FA7E" w:rsidR="006619C6" w:rsidRPr="00CF76BA" w:rsidRDefault="006619C6" w:rsidP="00A70EA3">
      <w:pPr>
        <w:pStyle w:val="VSLevel2"/>
        <w:rPr>
          <w:lang w:val="fr-CA"/>
        </w:rPr>
      </w:pPr>
      <w:r w:rsidRPr="00CF76BA">
        <w:rPr>
          <w:lang w:val="fr-FR" w:bidi="fr-FR"/>
        </w:rPr>
        <w:lastRenderedPageBreak/>
        <w:t>ISOLANT EN POLYSTYRÈNE EXPANSÉ POUR MISE EN ŒUVRE DANS LES SYSTÈMES DE CHAUFFAGE HYDRONIQUE DE DALLE SUR SOL (173 kPa / 25 lb/po</w:t>
      </w:r>
      <w:r w:rsidRPr="00CF76BA">
        <w:rPr>
          <w:vertAlign w:val="superscript"/>
          <w:lang w:val="fr-FR" w:bidi="fr-FR"/>
        </w:rPr>
        <w:t>2</w:t>
      </w:r>
      <w:r w:rsidRPr="00CF76BA">
        <w:rPr>
          <w:lang w:val="fr-FR" w:bidi="fr-FR"/>
        </w:rPr>
        <w:t>)</w:t>
      </w:r>
    </w:p>
    <w:p w14:paraId="4F562447" w14:textId="150345F9"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w:t>
      </w:r>
      <w:r w:rsidR="00AC0B06">
        <w:rPr>
          <w:rFonts w:ascii="Arial" w:hAnsi="Arial" w:cs="Arial"/>
          <w:color w:val="auto"/>
          <w:sz w:val="21"/>
          <w:szCs w:val="21"/>
          <w:lang w:val="fr-CA" w:bidi="fr-FR"/>
        </w:rPr>
        <w:br/>
      </w:r>
      <w:r w:rsidRPr="006619C6">
        <w:rPr>
          <w:rFonts w:ascii="Arial" w:hAnsi="Arial" w:cs="Arial"/>
          <w:color w:val="auto"/>
          <w:sz w:val="21"/>
          <w:szCs w:val="21"/>
          <w:lang w:val="fr-CA" w:bidi="fr-FR"/>
        </w:rPr>
        <w:t>Le texte ci-dessous vise le produit ISORAD V2</w:t>
      </w:r>
      <w:r w:rsidR="00660C90">
        <w:rPr>
          <w:rFonts w:ascii="Arial" w:hAnsi="Arial" w:cs="Arial"/>
          <w:color w:val="auto"/>
          <w:sz w:val="21"/>
          <w:szCs w:val="21"/>
          <w:lang w:val="fr-CA" w:bidi="fr-FR"/>
        </w:rPr>
        <w:t> </w:t>
      </w:r>
      <w:r w:rsidRPr="006619C6">
        <w:rPr>
          <w:rFonts w:ascii="Arial" w:hAnsi="Arial" w:cs="Arial"/>
          <w:color w:val="auto"/>
          <w:sz w:val="21"/>
          <w:szCs w:val="21"/>
          <w:lang w:val="fr-CA" w:bidi="fr-FR"/>
        </w:rPr>
        <w:t>250</w:t>
      </w:r>
      <w:r w:rsidR="00660C90">
        <w:rPr>
          <w:rFonts w:ascii="Arial" w:hAnsi="Arial" w:cs="Arial"/>
          <w:color w:val="auto"/>
          <w:sz w:val="21"/>
          <w:szCs w:val="21"/>
          <w:lang w:val="fr-CA" w:bidi="fr-FR"/>
        </w:rPr>
        <w:t xml:space="preserve"> R10 et ISORAD V2 250 R15</w:t>
      </w:r>
      <w:r w:rsidRPr="006619C6">
        <w:rPr>
          <w:rFonts w:ascii="Arial" w:hAnsi="Arial" w:cs="Arial"/>
          <w:color w:val="auto"/>
          <w:sz w:val="21"/>
          <w:szCs w:val="21"/>
          <w:lang w:val="fr-CA" w:bidi="fr-FR"/>
        </w:rPr>
        <w:t xml:space="preserve"> (173 kPa / 25 lb/po</w:t>
      </w:r>
      <w:r w:rsidRPr="00933944">
        <w:rPr>
          <w:rFonts w:ascii="Arial" w:hAnsi="Arial" w:cs="Arial"/>
          <w:color w:val="auto"/>
          <w:sz w:val="21"/>
          <w:szCs w:val="21"/>
          <w:vertAlign w:val="superscript"/>
          <w:lang w:val="fr-CA" w:bidi="fr-FR"/>
        </w:rPr>
        <w:t>2</w:t>
      </w:r>
      <w:r w:rsidRPr="006619C6">
        <w:rPr>
          <w:rFonts w:ascii="Arial" w:hAnsi="Arial" w:cs="Arial"/>
          <w:color w:val="auto"/>
          <w:sz w:val="21"/>
          <w:szCs w:val="21"/>
          <w:lang w:val="fr-CA" w:bidi="fr-FR"/>
        </w:rPr>
        <w:t>) de Groupe Isolofoam.</w:t>
      </w:r>
    </w:p>
    <w:p w14:paraId="36BA9455" w14:textId="1339CB60" w:rsidR="006619C6" w:rsidRPr="000E57C9" w:rsidRDefault="006619C6" w:rsidP="00A70EA3">
      <w:pPr>
        <w:pStyle w:val="VSLevel3"/>
        <w:keepLines/>
        <w:tabs>
          <w:tab w:val="clear" w:pos="936"/>
          <w:tab w:val="num" w:pos="864"/>
        </w:tabs>
        <w:ind w:left="864"/>
        <w:rPr>
          <w:lang w:val="fr-CA"/>
        </w:rPr>
      </w:pPr>
      <w:r w:rsidRPr="00ED6776">
        <w:rPr>
          <w:lang w:val="fr-FR" w:bidi="fr-FR"/>
        </w:rPr>
        <w:t xml:space="preserve">Panneau isolant rigide en polystyrène expansé (PSE) : conforme à la norme CAN/ULC-S701.1 (Type 3), </w:t>
      </w:r>
      <w:r w:rsidR="00563A52" w:rsidRPr="00563A52">
        <w:rPr>
          <w:lang w:val="fr-FR" w:bidi="fr-FR"/>
        </w:rPr>
        <w:t xml:space="preserve">avec un système multidirectionnel de retenue des tuyaux et un système d’embouts assurant </w:t>
      </w:r>
      <w:r w:rsidR="00563A52" w:rsidRPr="00563A52">
        <w:rPr>
          <w:lang w:val="fr-CA" w:bidi="fr-FR"/>
        </w:rPr>
        <w:t xml:space="preserve">une isolation continue et une surface solidaire </w:t>
      </w:r>
      <w:r w:rsidR="00563A52" w:rsidRPr="00563A52">
        <w:rPr>
          <w:lang w:val="fr-FR" w:bidi="fr-FR"/>
        </w:rPr>
        <w:t xml:space="preserve">et ayant les caractéristiques physiques minimales indiquées ci-dessous : </w:t>
      </w:r>
    </w:p>
    <w:p w14:paraId="2ED940DE" w14:textId="0ED777E1" w:rsidR="006619C6" w:rsidRPr="00537BE5" w:rsidRDefault="006619C6" w:rsidP="00A70EA3">
      <w:pPr>
        <w:pStyle w:val="VSLevel4"/>
        <w:rPr>
          <w:lang w:val="fr-FR" w:bidi="fr-FR"/>
        </w:rPr>
      </w:pPr>
      <w:r w:rsidRPr="00537BE5">
        <w:rPr>
          <w:lang w:val="fr-FR" w:bidi="fr-FR"/>
        </w:rPr>
        <w:t xml:space="preserve">Produits acceptés : </w:t>
      </w:r>
      <w:r w:rsidR="00660C90">
        <w:rPr>
          <w:b/>
          <w:bCs/>
          <w:lang w:val="fr-FR" w:bidi="fr-FR"/>
        </w:rPr>
        <w:t>« </w:t>
      </w:r>
      <w:r w:rsidR="00660C90" w:rsidRPr="005567BE">
        <w:rPr>
          <w:b/>
          <w:bCs/>
          <w:lang w:val="fr-FR" w:bidi="fr-FR"/>
        </w:rPr>
        <w:t>ISORAD V2</w:t>
      </w:r>
      <w:r w:rsidR="00660C90">
        <w:rPr>
          <w:b/>
          <w:bCs/>
          <w:lang w:val="fr-FR" w:bidi="fr-FR"/>
        </w:rPr>
        <w:t xml:space="preserve"> 25</w:t>
      </w:r>
      <w:r w:rsidR="00660C90" w:rsidRPr="005567BE">
        <w:rPr>
          <w:b/>
          <w:bCs/>
          <w:lang w:val="fr-FR" w:bidi="fr-FR"/>
        </w:rPr>
        <w:t>0</w:t>
      </w:r>
      <w:r w:rsidR="00660C90">
        <w:rPr>
          <w:b/>
          <w:bCs/>
          <w:lang w:val="fr-FR" w:bidi="fr-FR"/>
        </w:rPr>
        <w:t xml:space="preserve"> R10 » </w:t>
      </w:r>
      <w:r w:rsidR="00660C90" w:rsidRPr="005567BE">
        <w:rPr>
          <w:lang w:val="fr-FR" w:bidi="fr-FR"/>
        </w:rPr>
        <w:t>ou</w:t>
      </w:r>
      <w:r w:rsidR="00660C90">
        <w:rPr>
          <w:lang w:val="fr-FR" w:bidi="fr-FR"/>
        </w:rPr>
        <w:t xml:space="preserve"> </w:t>
      </w:r>
      <w:r w:rsidR="00660C90">
        <w:rPr>
          <w:b/>
          <w:bCs/>
          <w:lang w:val="fr-FR" w:bidi="fr-FR"/>
        </w:rPr>
        <w:t>« </w:t>
      </w:r>
      <w:r w:rsidR="00660C90" w:rsidRPr="005567BE">
        <w:rPr>
          <w:b/>
          <w:bCs/>
          <w:lang w:val="fr-FR" w:bidi="fr-FR"/>
        </w:rPr>
        <w:t xml:space="preserve">ISORAD V2 </w:t>
      </w:r>
      <w:r w:rsidR="00660C90">
        <w:rPr>
          <w:b/>
          <w:bCs/>
          <w:lang w:val="fr-FR" w:bidi="fr-FR"/>
        </w:rPr>
        <w:t>25</w:t>
      </w:r>
      <w:r w:rsidR="00660C90" w:rsidRPr="005567BE">
        <w:rPr>
          <w:b/>
          <w:bCs/>
          <w:lang w:val="fr-FR" w:bidi="fr-FR"/>
        </w:rPr>
        <w:t>0 R15</w:t>
      </w:r>
      <w:r w:rsidR="00660C90">
        <w:rPr>
          <w:b/>
          <w:bCs/>
          <w:lang w:val="fr-FR" w:bidi="fr-FR"/>
        </w:rPr>
        <w:t> »</w:t>
      </w:r>
      <w:r w:rsidR="00660C90" w:rsidRPr="005567BE">
        <w:rPr>
          <w:b/>
          <w:bCs/>
          <w:lang w:val="fr-FR" w:bidi="fr-FR"/>
        </w:rPr>
        <w:t xml:space="preserve"> </w:t>
      </w:r>
      <w:r w:rsidRPr="00537BE5">
        <w:rPr>
          <w:lang w:val="fr-FR" w:bidi="fr-FR"/>
        </w:rPr>
        <w:t>d</w:t>
      </w:r>
      <w:r>
        <w:rPr>
          <w:lang w:val="fr-FR" w:bidi="fr-FR"/>
        </w:rPr>
        <w:t>e</w:t>
      </w:r>
      <w:r w:rsidRPr="00537BE5">
        <w:rPr>
          <w:lang w:val="fr-FR" w:bidi="fr-FR"/>
        </w:rPr>
        <w:t xml:space="preserve"> Groupe </w:t>
      </w:r>
      <w:r>
        <w:rPr>
          <w:lang w:val="fr-FR" w:bidi="fr-FR"/>
        </w:rPr>
        <w:t>Isolofoam</w:t>
      </w:r>
      <w:r w:rsidRPr="00537BE5">
        <w:rPr>
          <w:lang w:val="fr-FR" w:bidi="fr-FR"/>
        </w:rPr>
        <w:t xml:space="preserve">. </w:t>
      </w:r>
    </w:p>
    <w:p w14:paraId="5F9A6322" w14:textId="77777777" w:rsidR="006619C6" w:rsidRPr="000E57C9" w:rsidRDefault="006619C6" w:rsidP="00A70EA3">
      <w:pPr>
        <w:pStyle w:val="VSLevel4"/>
        <w:keepLines/>
        <w:spacing w:before="120"/>
        <w:contextualSpacing w:val="0"/>
        <w:rPr>
          <w:lang w:val="fr-CA"/>
        </w:rPr>
      </w:pPr>
      <w:r w:rsidRPr="00ED6776">
        <w:rPr>
          <w:lang w:val="fr-FR" w:bidi="fr-FR"/>
        </w:rPr>
        <w:t>Résistance thermique pour 25 mm (1 po) : pas moins de RSI 0,74 m</w:t>
      </w:r>
      <w:r w:rsidRPr="00ED6776">
        <w:rPr>
          <w:vertAlign w:val="superscript"/>
          <w:lang w:val="fr-FR" w:bidi="fr-FR"/>
        </w:rPr>
        <w:t>2</w:t>
      </w:r>
      <w:r w:rsidRPr="00ED6776">
        <w:rPr>
          <w:lang w:val="fr-FR" w:bidi="fr-FR"/>
        </w:rPr>
        <w:t>•°C/W (R4,2</w:t>
      </w:r>
      <w:r>
        <w:rPr>
          <w:lang w:val="fr-FR" w:bidi="fr-FR"/>
        </w:rPr>
        <w:t>0</w:t>
      </w:r>
      <w:r w:rsidRPr="00ED6776">
        <w:rPr>
          <w:lang w:val="fr-FR" w:bidi="fr-FR"/>
        </w:rPr>
        <w:t xml:space="preserve"> ft</w:t>
      </w:r>
      <w:r w:rsidRPr="00A62DBC">
        <w:rPr>
          <w:vertAlign w:val="superscript"/>
          <w:lang w:val="fr-FR" w:bidi="fr-FR"/>
        </w:rPr>
        <w:t>2</w:t>
      </w:r>
      <w:r w:rsidRPr="00ED6776">
        <w:rPr>
          <w:lang w:val="fr-FR" w:bidi="fr-FR"/>
        </w:rPr>
        <w:t>•h•°F/Btu) lorsque testé conformément à la norme ASTM C518.</w:t>
      </w:r>
    </w:p>
    <w:p w14:paraId="40D9EB10" w14:textId="77777777" w:rsidR="006619C6" w:rsidRPr="000E57C9" w:rsidRDefault="006619C6" w:rsidP="00A70EA3">
      <w:pPr>
        <w:pStyle w:val="VSLevel4"/>
        <w:keepLines/>
        <w:spacing w:before="120"/>
        <w:contextualSpacing w:val="0"/>
        <w:rPr>
          <w:lang w:val="fr-CA"/>
        </w:rPr>
      </w:pPr>
      <w:r w:rsidRPr="00ED6776">
        <w:rPr>
          <w:lang w:val="fr-FR" w:bidi="fr-FR"/>
        </w:rPr>
        <w:t>Résistance à la compression : pas moins de 173 kPa (25 lb/po</w:t>
      </w:r>
      <w:r w:rsidRPr="00ED6776">
        <w:rPr>
          <w:vertAlign w:val="superscript"/>
          <w:lang w:val="fr-FR" w:bidi="fr-FR"/>
        </w:rPr>
        <w:t>2</w:t>
      </w:r>
      <w:r w:rsidRPr="00ED6776">
        <w:rPr>
          <w:lang w:val="fr-FR" w:bidi="fr-FR"/>
        </w:rPr>
        <w:t>) lorsque testé conformément à la norme ASTM D1621.</w:t>
      </w:r>
    </w:p>
    <w:p w14:paraId="031BAB3E" w14:textId="3127A77D" w:rsidR="006619C6" w:rsidRPr="00487FE5" w:rsidRDefault="006619C6" w:rsidP="00A70EA3">
      <w:pPr>
        <w:pStyle w:val="VSLevel4"/>
        <w:keepLines/>
        <w:spacing w:before="120"/>
        <w:contextualSpacing w:val="0"/>
        <w:rPr>
          <w:lang w:val="fr-CA"/>
        </w:rPr>
      </w:pPr>
      <w:r w:rsidRPr="00ED6776">
        <w:rPr>
          <w:lang w:val="fr-FR" w:bidi="fr-FR"/>
        </w:rPr>
        <w:t>Résistance à la flexion : pas moins de 345 kPa (50 lb/po</w:t>
      </w:r>
      <w:r w:rsidRPr="00ED6776">
        <w:rPr>
          <w:vertAlign w:val="superscript"/>
          <w:lang w:val="fr-FR" w:bidi="fr-FR"/>
        </w:rPr>
        <w:t>2</w:t>
      </w:r>
      <w:r w:rsidRPr="00ED6776">
        <w:rPr>
          <w:lang w:val="fr-FR" w:bidi="fr-FR"/>
        </w:rPr>
        <w:t>) lorsque testé conformément à la norme ASTM C203.</w:t>
      </w:r>
    </w:p>
    <w:p w14:paraId="6099A517" w14:textId="5D2D888B" w:rsidR="00487FE5" w:rsidRPr="00366AB2" w:rsidRDefault="00487FE5" w:rsidP="00487FE5">
      <w:pPr>
        <w:pStyle w:val="VSLevel4"/>
        <w:keepLines/>
        <w:spacing w:before="120"/>
        <w:contextualSpacing w:val="0"/>
        <w:rPr>
          <w:lang w:val="fr-CA"/>
        </w:rPr>
      </w:pPr>
      <w:r w:rsidRPr="0066659B">
        <w:rPr>
          <w:lang w:val="fr-CA" w:bidi="fr-FR"/>
        </w:rPr>
        <w:t>Absorption d</w:t>
      </w:r>
      <w:r>
        <w:rPr>
          <w:lang w:val="fr-CA" w:bidi="fr-FR"/>
        </w:rPr>
        <w:t>’</w:t>
      </w:r>
      <w:r w:rsidRPr="0066659B">
        <w:rPr>
          <w:lang w:val="fr-CA" w:bidi="fr-FR"/>
        </w:rPr>
        <w:t>eau</w:t>
      </w:r>
      <w:r>
        <w:rPr>
          <w:lang w:val="fr-CA" w:bidi="fr-FR"/>
        </w:rPr>
        <w:t> </w:t>
      </w:r>
      <w:r w:rsidRPr="0066659B">
        <w:rPr>
          <w:lang w:val="fr-CA" w:bidi="fr-FR"/>
        </w:rPr>
        <w:t xml:space="preserve">: </w:t>
      </w:r>
      <w:r w:rsidRPr="00366AB2">
        <w:rPr>
          <w:lang w:val="fr-CA" w:bidi="fr-FR"/>
        </w:rPr>
        <w:t xml:space="preserve">Pas plus de </w:t>
      </w:r>
      <w:r w:rsidR="00020C2A">
        <w:rPr>
          <w:lang w:val="fr-CA" w:bidi="fr-FR"/>
        </w:rPr>
        <w:t>1,5</w:t>
      </w:r>
      <w:r w:rsidR="00020C2A" w:rsidRPr="00366AB2">
        <w:rPr>
          <w:lang w:val="fr-CA" w:bidi="fr-FR"/>
        </w:rPr>
        <w:t xml:space="preserve"> </w:t>
      </w:r>
      <w:r w:rsidRPr="00366AB2">
        <w:rPr>
          <w:lang w:val="fr-CA" w:bidi="fr-FR"/>
        </w:rPr>
        <w:t>pour cent (%) lorsque</w:t>
      </w:r>
      <w:r w:rsidRPr="0066659B">
        <w:rPr>
          <w:lang w:val="fr-CA" w:bidi="fr-FR"/>
        </w:rPr>
        <w:t xml:space="preserve"> testé conformément à la norme ASTM D2842.</w:t>
      </w:r>
    </w:p>
    <w:p w14:paraId="5785289D" w14:textId="77777777" w:rsidR="006619C6" w:rsidRPr="000E57C9" w:rsidRDefault="006619C6" w:rsidP="00A70EA3">
      <w:pPr>
        <w:pStyle w:val="VSLevel4"/>
        <w:keepLines/>
        <w:spacing w:before="120"/>
        <w:contextualSpacing w:val="0"/>
        <w:rPr>
          <w:lang w:val="fr-CA"/>
        </w:rPr>
      </w:pPr>
      <w:r>
        <w:rPr>
          <w:lang w:val="fr-FR" w:bidi="fr-FR"/>
        </w:rPr>
        <w:t>Perméabilité à</w:t>
      </w:r>
      <w:r w:rsidRPr="00ED6776">
        <w:rPr>
          <w:lang w:val="fr-FR" w:bidi="fr-FR"/>
        </w:rPr>
        <w:t xml:space="preserve"> la vapeur d'eau : pas plus de 130 ng/Pa•s•m</w:t>
      </w:r>
      <w:r w:rsidRPr="00ED6776">
        <w:rPr>
          <w:vertAlign w:val="superscript"/>
          <w:lang w:val="fr-FR" w:bidi="fr-FR"/>
        </w:rPr>
        <w:t>2</w:t>
      </w:r>
      <w:r w:rsidRPr="00ED6776">
        <w:rPr>
          <w:lang w:val="fr-FR" w:bidi="fr-FR"/>
        </w:rPr>
        <w:t xml:space="preserve"> (2,3 perms) lorsque testé conformément à la norme ASTM E96/E96M.</w:t>
      </w:r>
    </w:p>
    <w:p w14:paraId="2A73E6A1" w14:textId="77777777" w:rsidR="006619C6" w:rsidRPr="00C1554E" w:rsidRDefault="006619C6" w:rsidP="00A70EA3">
      <w:pPr>
        <w:pStyle w:val="VSLevel4"/>
        <w:keepLines/>
        <w:spacing w:before="120"/>
        <w:contextualSpacing w:val="0"/>
        <w:rPr>
          <w:lang w:val="fr-CA"/>
        </w:rPr>
      </w:pPr>
      <w:r w:rsidRPr="00ED6776">
        <w:rPr>
          <w:lang w:val="fr-FR" w:bidi="fr-FR"/>
        </w:rPr>
        <w:t>Indice de propagation de la flamme (IPF) de 240 ou moins lorsq</w:t>
      </w:r>
      <w:r>
        <w:rPr>
          <w:lang w:val="fr-FR" w:bidi="fr-FR"/>
        </w:rPr>
        <w:t>u</w:t>
      </w:r>
      <w:r w:rsidRPr="00ED6776">
        <w:rPr>
          <w:lang w:val="fr-FR" w:bidi="fr-FR"/>
        </w:rPr>
        <w:t>e testé conformément à la norme CAN/ULC-S102.2.</w:t>
      </w:r>
    </w:p>
    <w:p w14:paraId="3B6385EE" w14:textId="579B9356" w:rsidR="006619C6" w:rsidRPr="00537BE5" w:rsidRDefault="00AC0B06" w:rsidP="00A70EA3">
      <w:pPr>
        <w:pStyle w:val="VSLevel4"/>
        <w:spacing w:before="120"/>
        <w:ind w:hanging="578"/>
        <w:contextualSpacing w:val="0"/>
        <w:rPr>
          <w:lang w:val="fr-CA"/>
        </w:rPr>
      </w:pPr>
      <w:r w:rsidRPr="00E215B3">
        <w:rPr>
          <w:lang w:val="fr-CA"/>
        </w:rPr>
        <w:t>Émission de COV totale</w:t>
      </w:r>
      <w:r w:rsidR="006619C6" w:rsidRPr="00E215B3">
        <w:rPr>
          <w:lang w:val="fr-CA"/>
        </w:rPr>
        <w:t xml:space="preserve"> : </w:t>
      </w:r>
      <w:r w:rsidR="006619C6">
        <w:rPr>
          <w:lang w:val="fr-CA"/>
        </w:rPr>
        <w:t>p</w:t>
      </w:r>
      <w:r w:rsidR="006619C6" w:rsidRPr="00E215B3">
        <w:rPr>
          <w:lang w:val="fr-CA"/>
        </w:rPr>
        <w:t>as plus de 0</w:t>
      </w:r>
      <w:r>
        <w:rPr>
          <w:lang w:val="fr-CA"/>
        </w:rPr>
        <w:t>,</w:t>
      </w:r>
      <w:r w:rsidR="006619C6" w:rsidRPr="00E215B3">
        <w:rPr>
          <w:lang w:val="fr-CA"/>
        </w:rPr>
        <w:t>22 mg/m</w:t>
      </w:r>
      <w:r w:rsidR="006619C6" w:rsidRPr="00E215B3">
        <w:rPr>
          <w:vertAlign w:val="superscript"/>
          <w:lang w:val="fr-CA"/>
        </w:rPr>
        <w:t>3</w:t>
      </w:r>
      <w:r w:rsidR="006619C6" w:rsidRPr="00E215B3">
        <w:rPr>
          <w:lang w:val="fr-CA"/>
        </w:rPr>
        <w:t xml:space="preserve"> lorsque testé conformément à la norme CDPH Standard Method v1.2, tel que requis pour les produits certifiés Greenguard Gold.</w:t>
      </w:r>
    </w:p>
    <w:p w14:paraId="7415D453" w14:textId="384D2AA2" w:rsidR="006619C6" w:rsidRPr="005567BE" w:rsidRDefault="006619C6" w:rsidP="00A70EA3">
      <w:pPr>
        <w:pStyle w:val="VSLevel4"/>
        <w:keepLines/>
        <w:spacing w:before="120"/>
        <w:contextualSpacing w:val="0"/>
        <w:rPr>
          <w:lang w:val="fr-CA"/>
        </w:rPr>
      </w:pPr>
      <w:r w:rsidRPr="00273E11">
        <w:rPr>
          <w:lang w:val="fr-FR" w:bidi="fr-FR"/>
        </w:rPr>
        <w:t xml:space="preserve">Embouts : </w:t>
      </w:r>
      <w:r w:rsidR="00563A52" w:rsidRPr="00563A52">
        <w:rPr>
          <w:lang w:val="fr-FR" w:bidi="fr-FR"/>
        </w:rPr>
        <w:t xml:space="preserve">Système d’embouts </w:t>
      </w:r>
      <w:r w:rsidR="00563A52" w:rsidRPr="00563A52">
        <w:rPr>
          <w:b/>
          <w:bCs/>
          <w:lang w:val="fr-FR" w:bidi="fr-FR"/>
        </w:rPr>
        <w:t>« ISOCLICK ALIGN »</w:t>
      </w:r>
      <w:r w:rsidR="00563A52" w:rsidRPr="00563A52">
        <w:rPr>
          <w:lang w:val="fr-FR" w:bidi="fr-FR"/>
        </w:rPr>
        <w:t xml:space="preserve"> </w:t>
      </w:r>
      <w:r w:rsidR="00563A52" w:rsidRPr="00563A52">
        <w:rPr>
          <w:lang w:val="fr-CA" w:bidi="fr-FR"/>
        </w:rPr>
        <w:t xml:space="preserve">du fabricant, </w:t>
      </w:r>
      <w:r w:rsidR="00563A52" w:rsidRPr="00563A52">
        <w:rPr>
          <w:lang w:val="fr-FR" w:bidi="fr-FR"/>
        </w:rPr>
        <w:t>4 cotés, permettant de maintenir les panneaux en place et assurant l’alignement du système d’insertion de la tubulure du système de chauffage hydronique.</w:t>
      </w:r>
    </w:p>
    <w:p w14:paraId="047F5E54" w14:textId="77777777" w:rsidR="006619C6" w:rsidRPr="005567BE" w:rsidRDefault="006619C6" w:rsidP="00A70EA3">
      <w:pPr>
        <w:pStyle w:val="VSLevel4"/>
        <w:keepLines/>
        <w:spacing w:before="120"/>
        <w:contextualSpacing w:val="0"/>
        <w:rPr>
          <w:lang w:val="fr-CA"/>
        </w:rPr>
      </w:pPr>
      <w:r>
        <w:rPr>
          <w:lang w:val="fr-FR" w:bidi="fr-FR"/>
        </w:rPr>
        <w:t>Diamètres possibles</w:t>
      </w:r>
      <w:r w:rsidRPr="00ED6776">
        <w:rPr>
          <w:lang w:val="fr-FR" w:bidi="fr-FR"/>
        </w:rPr>
        <w:t xml:space="preserve"> des tubes</w:t>
      </w:r>
      <w:r>
        <w:rPr>
          <w:lang w:val="fr-FR" w:bidi="fr-FR"/>
        </w:rPr>
        <w:t xml:space="preserve"> </w:t>
      </w:r>
      <w:r w:rsidRPr="00ED6776">
        <w:rPr>
          <w:lang w:val="fr-FR" w:bidi="fr-FR"/>
        </w:rPr>
        <w:t xml:space="preserve">: </w:t>
      </w:r>
      <w:r w:rsidRPr="00B870F7">
        <w:rPr>
          <w:bCs/>
          <w:lang w:val="fr-FR" w:bidi="fr-FR"/>
        </w:rPr>
        <w:t>13 mm (1/2 po) et 16 mm (5/8 po)</w:t>
      </w:r>
      <w:r>
        <w:rPr>
          <w:lang w:val="fr-FR" w:bidi="fr-FR"/>
        </w:rPr>
        <w:t xml:space="preserve"> de diamètre.</w:t>
      </w:r>
      <w:r w:rsidRPr="00DF516A">
        <w:rPr>
          <w:lang w:val="fr-FR" w:bidi="fr-FR"/>
        </w:rPr>
        <w:t xml:space="preserve"> </w:t>
      </w:r>
    </w:p>
    <w:p w14:paraId="25527ED4" w14:textId="77777777" w:rsidR="006619C6" w:rsidRPr="00DF516A" w:rsidRDefault="006619C6" w:rsidP="00A70EA3">
      <w:pPr>
        <w:pStyle w:val="VSLevel4"/>
        <w:keepLines/>
        <w:spacing w:before="120"/>
        <w:contextualSpacing w:val="0"/>
        <w:rPr>
          <w:lang w:val="fr-CA"/>
        </w:rPr>
      </w:pPr>
      <w:r w:rsidRPr="00ED6776">
        <w:rPr>
          <w:lang w:val="fr-FR" w:bidi="fr-FR"/>
        </w:rPr>
        <w:t xml:space="preserve">Dimensions du panneau </w:t>
      </w:r>
      <w:r w:rsidRPr="00DF516A">
        <w:rPr>
          <w:lang w:val="fr-FR" w:bidi="fr-FR"/>
        </w:rPr>
        <w:t xml:space="preserve">: </w:t>
      </w:r>
      <w:r w:rsidRPr="005567BE">
        <w:rPr>
          <w:lang w:val="fr-FR" w:bidi="fr-FR"/>
        </w:rPr>
        <w:t>1220 mm x 1220 mm (4 pi x 4 pi)</w:t>
      </w:r>
      <w:r w:rsidRPr="00DF516A">
        <w:rPr>
          <w:lang w:val="fr-FR" w:bidi="fr-FR"/>
        </w:rPr>
        <w:t>.</w:t>
      </w:r>
    </w:p>
    <w:p w14:paraId="68D85B56" w14:textId="059A427E"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 Modifiez le texte ci-dessous pour qu’il reflète la taille et l'épaisseur des panneaux requis pour le projet en fonction des critères du projet.</w:t>
      </w:r>
    </w:p>
    <w:p w14:paraId="4F34E7A7" w14:textId="77777777" w:rsidR="006619C6" w:rsidRPr="00C34E05" w:rsidRDefault="006619C6" w:rsidP="00A70EA3">
      <w:pPr>
        <w:pStyle w:val="VSLevel4"/>
        <w:keepLines/>
        <w:spacing w:before="120"/>
        <w:contextualSpacing w:val="0"/>
        <w:rPr>
          <w:lang w:val="fr-CA"/>
        </w:rPr>
      </w:pPr>
      <w:r w:rsidRPr="00ED6776">
        <w:rPr>
          <w:lang w:val="fr-FR" w:bidi="fr-FR"/>
        </w:rPr>
        <w:t xml:space="preserve">Épaisseur : </w:t>
      </w:r>
      <w:r w:rsidRPr="00ED6776">
        <w:rPr>
          <w:b/>
          <w:lang w:val="fr-FR" w:bidi="fr-FR"/>
        </w:rPr>
        <w:t>[64 mm (2-1/2 po) ; total 89 mm (3-1/2 po)] [95 mm (3-3/4 po) ; total 121 mm (4-3/4 po)].</w:t>
      </w:r>
      <w:r>
        <w:rPr>
          <w:lang w:val="fr-FR" w:bidi="fr-FR"/>
        </w:rPr>
        <w:t xml:space="preserve"> </w:t>
      </w:r>
    </w:p>
    <w:p w14:paraId="7BE138BD" w14:textId="77777777" w:rsidR="00487FE5" w:rsidRDefault="00487FE5">
      <w:pPr>
        <w:jc w:val="left"/>
        <w:rPr>
          <w:rFonts w:eastAsia="Times New Roman" w:cs="Times New Roman"/>
          <w:b/>
          <w:sz w:val="22"/>
          <w:szCs w:val="20"/>
          <w:lang w:val="fr-FR" w:bidi="fr-FR"/>
        </w:rPr>
      </w:pPr>
      <w:r>
        <w:rPr>
          <w:lang w:val="fr-FR" w:bidi="fr-FR"/>
        </w:rPr>
        <w:br w:type="page"/>
      </w:r>
    </w:p>
    <w:p w14:paraId="3BA7E3B6" w14:textId="3A3AC696" w:rsidR="006619C6" w:rsidRPr="00C34E05" w:rsidRDefault="006619C6" w:rsidP="00A70EA3">
      <w:pPr>
        <w:pStyle w:val="VSLevel2"/>
        <w:rPr>
          <w:lang w:val="fr-CA"/>
        </w:rPr>
      </w:pPr>
      <w:r w:rsidRPr="00ED6776">
        <w:rPr>
          <w:lang w:val="fr-FR" w:bidi="fr-FR"/>
        </w:rPr>
        <w:lastRenderedPageBreak/>
        <w:t>ISOLANT EN POLYSTYRÈNE EXPANSÉ POUR MISE EN ŒUVRE DANS LES SYSTÈMES DE CHAUFFAGE HYDRONIQUE</w:t>
      </w:r>
      <w:r>
        <w:rPr>
          <w:lang w:val="fr-FR" w:bidi="fr-FR"/>
        </w:rPr>
        <w:t xml:space="preserve"> DE DALLE SUR SOL</w:t>
      </w:r>
      <w:r w:rsidRPr="00ED6776">
        <w:rPr>
          <w:lang w:val="fr-FR" w:bidi="fr-FR"/>
        </w:rPr>
        <w:t xml:space="preserve"> (210 kPa / 30 lb/po</w:t>
      </w:r>
      <w:r w:rsidRPr="00ED6776">
        <w:rPr>
          <w:vertAlign w:val="superscript"/>
          <w:lang w:val="fr-FR" w:bidi="fr-FR"/>
        </w:rPr>
        <w:t>2</w:t>
      </w:r>
      <w:r w:rsidRPr="00ED6776">
        <w:rPr>
          <w:lang w:val="fr-FR" w:bidi="fr-FR"/>
        </w:rPr>
        <w:t>)</w:t>
      </w:r>
    </w:p>
    <w:p w14:paraId="32D78221" w14:textId="72AEED05"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 xml:space="preserve">Note au rédacteur, Groupe Isolofoam : </w:t>
      </w:r>
      <w:r w:rsidR="00933944">
        <w:rPr>
          <w:rFonts w:ascii="Arial" w:hAnsi="Arial" w:cs="Arial"/>
          <w:color w:val="auto"/>
          <w:sz w:val="21"/>
          <w:szCs w:val="21"/>
          <w:lang w:val="fr-CA" w:bidi="fr-FR"/>
        </w:rPr>
        <w:br/>
      </w:r>
      <w:r w:rsidRPr="006619C6">
        <w:rPr>
          <w:rFonts w:ascii="Arial" w:hAnsi="Arial" w:cs="Arial"/>
          <w:color w:val="auto"/>
          <w:sz w:val="21"/>
          <w:szCs w:val="21"/>
          <w:lang w:val="fr-CA" w:bidi="fr-FR"/>
        </w:rPr>
        <w:t>Le texte ci-dessous vise le</w:t>
      </w:r>
      <w:r w:rsidR="00933944">
        <w:rPr>
          <w:rFonts w:ascii="Arial" w:hAnsi="Arial" w:cs="Arial"/>
          <w:color w:val="auto"/>
          <w:sz w:val="21"/>
          <w:szCs w:val="21"/>
          <w:lang w:val="fr-CA" w:bidi="fr-FR"/>
        </w:rPr>
        <w:t>s</w:t>
      </w:r>
      <w:r w:rsidRPr="006619C6">
        <w:rPr>
          <w:rFonts w:ascii="Arial" w:hAnsi="Arial" w:cs="Arial"/>
          <w:color w:val="auto"/>
          <w:sz w:val="21"/>
          <w:szCs w:val="21"/>
          <w:lang w:val="fr-CA" w:bidi="fr-FR"/>
        </w:rPr>
        <w:t xml:space="preserve"> produit</w:t>
      </w:r>
      <w:r w:rsidR="00933944">
        <w:rPr>
          <w:rFonts w:ascii="Arial" w:hAnsi="Arial" w:cs="Arial"/>
          <w:color w:val="auto"/>
          <w:sz w:val="21"/>
          <w:szCs w:val="21"/>
          <w:lang w:val="fr-CA" w:bidi="fr-FR"/>
        </w:rPr>
        <w:t>s</w:t>
      </w:r>
      <w:r w:rsidRPr="006619C6">
        <w:rPr>
          <w:rFonts w:ascii="Arial" w:hAnsi="Arial" w:cs="Arial"/>
          <w:color w:val="auto"/>
          <w:sz w:val="21"/>
          <w:szCs w:val="21"/>
          <w:lang w:val="fr-CA" w:bidi="fr-FR"/>
        </w:rPr>
        <w:t xml:space="preserve"> ISORAD V</w:t>
      </w:r>
      <w:r w:rsidR="00933944">
        <w:rPr>
          <w:rFonts w:ascii="Arial" w:hAnsi="Arial" w:cs="Arial"/>
          <w:color w:val="auto"/>
          <w:sz w:val="21"/>
          <w:szCs w:val="21"/>
          <w:lang w:val="fr-CA" w:bidi="fr-FR"/>
        </w:rPr>
        <w:t xml:space="preserve">2 </w:t>
      </w:r>
      <w:r w:rsidRPr="006619C6">
        <w:rPr>
          <w:rFonts w:ascii="Arial" w:hAnsi="Arial" w:cs="Arial"/>
          <w:color w:val="auto"/>
          <w:sz w:val="21"/>
          <w:szCs w:val="21"/>
          <w:lang w:val="fr-CA" w:bidi="fr-FR"/>
        </w:rPr>
        <w:t>300 R10 et</w:t>
      </w:r>
      <w:r w:rsidR="00933944" w:rsidRPr="00933944">
        <w:rPr>
          <w:rFonts w:ascii="Arial" w:hAnsi="Arial" w:cs="Arial"/>
          <w:color w:val="auto"/>
          <w:sz w:val="21"/>
          <w:szCs w:val="21"/>
          <w:lang w:val="fr-CA" w:bidi="fr-FR"/>
        </w:rPr>
        <w:t xml:space="preserve"> </w:t>
      </w:r>
      <w:r w:rsidR="00933944" w:rsidRPr="006619C6">
        <w:rPr>
          <w:rFonts w:ascii="Arial" w:hAnsi="Arial" w:cs="Arial"/>
          <w:color w:val="auto"/>
          <w:sz w:val="21"/>
          <w:szCs w:val="21"/>
          <w:lang w:val="fr-CA" w:bidi="fr-FR"/>
        </w:rPr>
        <w:t>ISORAD V</w:t>
      </w:r>
      <w:r w:rsidR="00933944">
        <w:rPr>
          <w:rFonts w:ascii="Arial" w:hAnsi="Arial" w:cs="Arial"/>
          <w:color w:val="auto"/>
          <w:sz w:val="21"/>
          <w:szCs w:val="21"/>
          <w:lang w:val="fr-CA" w:bidi="fr-FR"/>
        </w:rPr>
        <w:t>2 </w:t>
      </w:r>
      <w:r w:rsidR="00933944" w:rsidRPr="006619C6">
        <w:rPr>
          <w:rFonts w:ascii="Arial" w:hAnsi="Arial" w:cs="Arial"/>
          <w:color w:val="auto"/>
          <w:sz w:val="21"/>
          <w:szCs w:val="21"/>
          <w:lang w:val="fr-CA" w:bidi="fr-FR"/>
        </w:rPr>
        <w:t>300</w:t>
      </w:r>
      <w:r w:rsidRPr="006619C6">
        <w:rPr>
          <w:rFonts w:ascii="Arial" w:hAnsi="Arial" w:cs="Arial"/>
          <w:color w:val="auto"/>
          <w:sz w:val="21"/>
          <w:szCs w:val="21"/>
          <w:lang w:val="fr-CA" w:bidi="fr-FR"/>
        </w:rPr>
        <w:t xml:space="preserve"> </w:t>
      </w:r>
      <w:r w:rsidRPr="00487FE5">
        <w:rPr>
          <w:rFonts w:ascii="Arial" w:hAnsi="Arial" w:cs="Arial"/>
          <w:color w:val="auto"/>
          <w:sz w:val="21"/>
          <w:szCs w:val="21"/>
          <w:lang w:val="fr-CA" w:bidi="fr-FR"/>
        </w:rPr>
        <w:t>R15</w:t>
      </w:r>
      <w:r w:rsidR="00933944" w:rsidRPr="00487FE5">
        <w:rPr>
          <w:rFonts w:ascii="Arial" w:hAnsi="Arial" w:cs="Arial"/>
          <w:color w:val="auto"/>
          <w:sz w:val="21"/>
          <w:szCs w:val="21"/>
          <w:lang w:val="fr-CA" w:bidi="fr-FR"/>
        </w:rPr>
        <w:t xml:space="preserve"> (210 kPa / 30 lb/po</w:t>
      </w:r>
      <w:r w:rsidR="00933944" w:rsidRPr="00487FE5">
        <w:rPr>
          <w:rFonts w:ascii="Arial" w:hAnsi="Arial" w:cs="Arial"/>
          <w:color w:val="auto"/>
          <w:sz w:val="21"/>
          <w:szCs w:val="21"/>
          <w:vertAlign w:val="superscript"/>
          <w:lang w:val="fr-CA" w:bidi="fr-FR"/>
        </w:rPr>
        <w:t>2</w:t>
      </w:r>
      <w:r w:rsidR="00933944" w:rsidRPr="00487FE5">
        <w:rPr>
          <w:rFonts w:ascii="Arial" w:hAnsi="Arial" w:cs="Arial"/>
          <w:color w:val="auto"/>
          <w:sz w:val="21"/>
          <w:szCs w:val="21"/>
          <w:lang w:val="fr-CA" w:bidi="fr-FR"/>
        </w:rPr>
        <w:t>)</w:t>
      </w:r>
      <w:r w:rsidR="00933944" w:rsidRPr="006619C6">
        <w:rPr>
          <w:rFonts w:ascii="Arial" w:hAnsi="Arial" w:cs="Arial"/>
          <w:color w:val="auto"/>
          <w:sz w:val="21"/>
          <w:szCs w:val="21"/>
          <w:lang w:val="fr-CA" w:bidi="fr-FR"/>
        </w:rPr>
        <w:t xml:space="preserve"> </w:t>
      </w:r>
      <w:r w:rsidRPr="006619C6">
        <w:rPr>
          <w:rFonts w:ascii="Arial" w:hAnsi="Arial" w:cs="Arial"/>
          <w:color w:val="auto"/>
          <w:sz w:val="21"/>
          <w:szCs w:val="21"/>
          <w:lang w:val="fr-CA" w:bidi="fr-FR"/>
        </w:rPr>
        <w:t>de Groupe Isolofoam.</w:t>
      </w:r>
    </w:p>
    <w:p w14:paraId="10A7EAA2" w14:textId="763218A5" w:rsidR="006619C6" w:rsidRPr="00C34E05" w:rsidRDefault="006619C6" w:rsidP="00A70EA3">
      <w:pPr>
        <w:pStyle w:val="VSLevel3"/>
        <w:keepLines/>
        <w:tabs>
          <w:tab w:val="clear" w:pos="936"/>
          <w:tab w:val="num" w:pos="864"/>
        </w:tabs>
        <w:ind w:left="864"/>
        <w:rPr>
          <w:lang w:val="fr-CA"/>
        </w:rPr>
      </w:pPr>
      <w:bookmarkStart w:id="9" w:name="_Hlk126679723"/>
      <w:r w:rsidRPr="00ED6776">
        <w:rPr>
          <w:lang w:val="fr-FR" w:bidi="fr-FR"/>
        </w:rPr>
        <w:t xml:space="preserve">Panneau isolant rigide en polystyrène expansé (PSE) : conforme à la norme CAN/ULC-S701.1 (Type 3), </w:t>
      </w:r>
      <w:bookmarkEnd w:id="9"/>
      <w:r w:rsidR="00563A52" w:rsidRPr="00563A52">
        <w:rPr>
          <w:lang w:val="fr-FR" w:bidi="fr-FR"/>
        </w:rPr>
        <w:t xml:space="preserve">avec un système multidirectionnel de retenue des tuyaux et un système d’embouts assurant </w:t>
      </w:r>
      <w:r w:rsidR="00563A52" w:rsidRPr="00563A52">
        <w:rPr>
          <w:lang w:val="fr-CA" w:bidi="fr-FR"/>
        </w:rPr>
        <w:t xml:space="preserve">une isolation continue et une surface solidaire </w:t>
      </w:r>
      <w:r w:rsidR="00563A52" w:rsidRPr="00563A52">
        <w:rPr>
          <w:lang w:val="fr-FR" w:bidi="fr-FR"/>
        </w:rPr>
        <w:t xml:space="preserve">et ayant les caractéristiques physiques minimales indiquées ci-dessous : </w:t>
      </w:r>
    </w:p>
    <w:p w14:paraId="14E0F6A3" w14:textId="53E8009E" w:rsidR="006619C6" w:rsidRPr="00C34E05" w:rsidRDefault="006619C6" w:rsidP="00A70EA3">
      <w:pPr>
        <w:pStyle w:val="VSLevel4"/>
        <w:rPr>
          <w:lang w:val="fr-CA"/>
        </w:rPr>
      </w:pPr>
      <w:r w:rsidRPr="00ED6776">
        <w:rPr>
          <w:lang w:val="fr-FR" w:bidi="fr-FR"/>
        </w:rPr>
        <w:t>Produits acceptés</w:t>
      </w:r>
      <w:r>
        <w:rPr>
          <w:lang w:val="fr-FR" w:bidi="fr-FR"/>
        </w:rPr>
        <w:t xml:space="preserve"> </w:t>
      </w:r>
      <w:r w:rsidRPr="00ED6776">
        <w:rPr>
          <w:lang w:val="fr-FR" w:bidi="fr-FR"/>
        </w:rPr>
        <w:t xml:space="preserve">: </w:t>
      </w:r>
      <w:r w:rsidR="00933944">
        <w:rPr>
          <w:b/>
          <w:bCs/>
          <w:lang w:val="fr-FR" w:bidi="fr-FR"/>
        </w:rPr>
        <w:t>« </w:t>
      </w:r>
      <w:r w:rsidRPr="005567BE">
        <w:rPr>
          <w:b/>
          <w:bCs/>
          <w:lang w:val="fr-FR" w:bidi="fr-FR"/>
        </w:rPr>
        <w:t>ISORAD V2</w:t>
      </w:r>
      <w:r w:rsidR="00660C90">
        <w:rPr>
          <w:b/>
          <w:bCs/>
          <w:lang w:val="fr-FR" w:bidi="fr-FR"/>
        </w:rPr>
        <w:t xml:space="preserve"> </w:t>
      </w:r>
      <w:r w:rsidRPr="005567BE">
        <w:rPr>
          <w:b/>
          <w:bCs/>
          <w:lang w:val="fr-FR" w:bidi="fr-FR"/>
        </w:rPr>
        <w:t>300</w:t>
      </w:r>
      <w:r>
        <w:rPr>
          <w:b/>
          <w:bCs/>
          <w:lang w:val="fr-FR" w:bidi="fr-FR"/>
        </w:rPr>
        <w:t xml:space="preserve"> R10</w:t>
      </w:r>
      <w:r w:rsidR="00933944">
        <w:rPr>
          <w:b/>
          <w:bCs/>
          <w:lang w:val="fr-FR" w:bidi="fr-FR"/>
        </w:rPr>
        <w:t> »</w:t>
      </w:r>
      <w:r>
        <w:rPr>
          <w:b/>
          <w:bCs/>
          <w:lang w:val="fr-FR" w:bidi="fr-FR"/>
        </w:rPr>
        <w:t xml:space="preserve"> </w:t>
      </w:r>
      <w:r w:rsidRPr="005567BE">
        <w:rPr>
          <w:lang w:val="fr-FR" w:bidi="fr-FR"/>
        </w:rPr>
        <w:t>ou</w:t>
      </w:r>
      <w:r>
        <w:rPr>
          <w:lang w:val="fr-FR" w:bidi="fr-FR"/>
        </w:rPr>
        <w:t xml:space="preserve"> </w:t>
      </w:r>
      <w:r w:rsidR="00933944">
        <w:rPr>
          <w:b/>
          <w:bCs/>
          <w:lang w:val="fr-FR" w:bidi="fr-FR"/>
        </w:rPr>
        <w:t>« </w:t>
      </w:r>
      <w:r w:rsidRPr="005567BE">
        <w:rPr>
          <w:b/>
          <w:bCs/>
          <w:lang w:val="fr-FR" w:bidi="fr-FR"/>
        </w:rPr>
        <w:t>ISORAD V2 300 R15</w:t>
      </w:r>
      <w:r w:rsidR="00933944">
        <w:rPr>
          <w:b/>
          <w:bCs/>
          <w:lang w:val="fr-FR" w:bidi="fr-FR"/>
        </w:rPr>
        <w:t> »</w:t>
      </w:r>
      <w:r w:rsidRPr="005567BE">
        <w:rPr>
          <w:b/>
          <w:bCs/>
          <w:lang w:val="fr-FR" w:bidi="fr-FR"/>
        </w:rPr>
        <w:t xml:space="preserve"> </w:t>
      </w:r>
      <w:r w:rsidRPr="00ED6776">
        <w:rPr>
          <w:lang w:val="fr-FR" w:bidi="fr-FR"/>
        </w:rPr>
        <w:t>d</w:t>
      </w:r>
      <w:r>
        <w:rPr>
          <w:lang w:val="fr-FR" w:bidi="fr-FR"/>
        </w:rPr>
        <w:t>e</w:t>
      </w:r>
      <w:r w:rsidRPr="00ED6776">
        <w:rPr>
          <w:lang w:val="fr-FR" w:bidi="fr-FR"/>
        </w:rPr>
        <w:t xml:space="preserve"> Groupe </w:t>
      </w:r>
      <w:r>
        <w:rPr>
          <w:lang w:val="fr-FR" w:bidi="fr-FR"/>
        </w:rPr>
        <w:t>Isolofoam</w:t>
      </w:r>
      <w:r w:rsidRPr="00ED6776">
        <w:rPr>
          <w:lang w:val="fr-FR" w:bidi="fr-FR"/>
        </w:rPr>
        <w:t xml:space="preserve">. </w:t>
      </w:r>
    </w:p>
    <w:p w14:paraId="15627E05" w14:textId="77777777" w:rsidR="006619C6" w:rsidRPr="00C34E05" w:rsidRDefault="006619C6" w:rsidP="00A70EA3">
      <w:pPr>
        <w:pStyle w:val="VSLevel4"/>
        <w:keepLines/>
        <w:spacing w:before="120"/>
        <w:contextualSpacing w:val="0"/>
        <w:rPr>
          <w:lang w:val="fr-CA"/>
        </w:rPr>
      </w:pPr>
      <w:r w:rsidRPr="00ED6776">
        <w:rPr>
          <w:lang w:val="fr-FR" w:bidi="fr-FR"/>
        </w:rPr>
        <w:t xml:space="preserve">Résistance thermique pour 25 mm (1 po) : </w:t>
      </w:r>
      <w:r>
        <w:rPr>
          <w:lang w:val="fr-FR" w:bidi="fr-FR"/>
        </w:rPr>
        <w:t>p</w:t>
      </w:r>
      <w:r w:rsidRPr="00ED6776">
        <w:rPr>
          <w:lang w:val="fr-FR" w:bidi="fr-FR"/>
        </w:rPr>
        <w:t>as moins de RSI 0,75 m</w:t>
      </w:r>
      <w:r w:rsidRPr="00ED6776">
        <w:rPr>
          <w:vertAlign w:val="superscript"/>
          <w:lang w:val="fr-FR" w:bidi="fr-FR"/>
        </w:rPr>
        <w:t>2</w:t>
      </w:r>
      <w:r w:rsidRPr="00ED6776">
        <w:rPr>
          <w:lang w:val="fr-FR" w:bidi="fr-FR"/>
        </w:rPr>
        <w:t>•°C/W (R4,25 ft</w:t>
      </w:r>
      <w:r w:rsidRPr="00513D63">
        <w:rPr>
          <w:vertAlign w:val="superscript"/>
          <w:lang w:val="fr-FR" w:bidi="fr-FR"/>
        </w:rPr>
        <w:t>2</w:t>
      </w:r>
      <w:r w:rsidRPr="00ED6776">
        <w:rPr>
          <w:lang w:val="fr-FR" w:bidi="fr-FR"/>
        </w:rPr>
        <w:t>•h•°F/Btu) lorsque testé conformément à la norme ASTM C518.</w:t>
      </w:r>
    </w:p>
    <w:p w14:paraId="7E893F22" w14:textId="77777777" w:rsidR="006619C6" w:rsidRPr="00C34E05" w:rsidRDefault="006619C6" w:rsidP="00A70EA3">
      <w:pPr>
        <w:pStyle w:val="VSLevel4"/>
        <w:keepLines/>
        <w:spacing w:before="120"/>
        <w:contextualSpacing w:val="0"/>
        <w:rPr>
          <w:lang w:val="fr-CA"/>
        </w:rPr>
      </w:pPr>
      <w:r w:rsidRPr="00ED6776">
        <w:rPr>
          <w:lang w:val="fr-FR" w:bidi="fr-FR"/>
        </w:rPr>
        <w:t xml:space="preserve">Résistance à la compression : </w:t>
      </w:r>
      <w:r>
        <w:rPr>
          <w:lang w:val="fr-FR" w:bidi="fr-FR"/>
        </w:rPr>
        <w:t>p</w:t>
      </w:r>
      <w:r w:rsidRPr="00ED6776">
        <w:rPr>
          <w:lang w:val="fr-FR" w:bidi="fr-FR"/>
        </w:rPr>
        <w:t>as moins de 210 kPa (30 lb/po</w:t>
      </w:r>
      <w:r w:rsidRPr="00ED6776">
        <w:rPr>
          <w:vertAlign w:val="superscript"/>
          <w:lang w:val="fr-FR" w:bidi="fr-FR"/>
        </w:rPr>
        <w:t>2</w:t>
      </w:r>
      <w:r w:rsidRPr="00ED6776">
        <w:rPr>
          <w:lang w:val="fr-FR" w:bidi="fr-FR"/>
        </w:rPr>
        <w:t>) lorsque testé conformément à la norme ASTM D1621.</w:t>
      </w:r>
    </w:p>
    <w:p w14:paraId="7247F9D4" w14:textId="6AE070C1" w:rsidR="006619C6" w:rsidRPr="00487FE5" w:rsidRDefault="006619C6" w:rsidP="00A70EA3">
      <w:pPr>
        <w:pStyle w:val="VSLevel4"/>
        <w:keepLines/>
        <w:spacing w:before="120"/>
        <w:contextualSpacing w:val="0"/>
        <w:rPr>
          <w:lang w:val="fr-CA"/>
        </w:rPr>
      </w:pPr>
      <w:r w:rsidRPr="004E4B2C">
        <w:rPr>
          <w:lang w:val="fr-FR" w:bidi="fr-FR"/>
        </w:rPr>
        <w:t>Résistance à la flexion : pas moins de 345 kPa (50 lb/po</w:t>
      </w:r>
      <w:r w:rsidRPr="004E4B2C">
        <w:rPr>
          <w:vertAlign w:val="superscript"/>
          <w:lang w:val="fr-FR" w:bidi="fr-FR"/>
        </w:rPr>
        <w:t>2</w:t>
      </w:r>
      <w:r w:rsidRPr="004E4B2C">
        <w:rPr>
          <w:lang w:val="fr-FR" w:bidi="fr-FR"/>
        </w:rPr>
        <w:t>) lorsque testé conformément à la norme ASTM C203.</w:t>
      </w:r>
    </w:p>
    <w:p w14:paraId="5E2CCDCA" w14:textId="3D6CD484" w:rsidR="00487FE5" w:rsidRPr="00366AB2" w:rsidRDefault="00487FE5" w:rsidP="00487FE5">
      <w:pPr>
        <w:pStyle w:val="VSLevel4"/>
        <w:keepLines/>
        <w:spacing w:before="120"/>
        <w:contextualSpacing w:val="0"/>
        <w:rPr>
          <w:lang w:val="fr-CA"/>
        </w:rPr>
      </w:pPr>
      <w:r w:rsidRPr="0066659B">
        <w:rPr>
          <w:lang w:val="fr-CA" w:bidi="fr-FR"/>
        </w:rPr>
        <w:t>Absorption d</w:t>
      </w:r>
      <w:r>
        <w:rPr>
          <w:lang w:val="fr-CA" w:bidi="fr-FR"/>
        </w:rPr>
        <w:t>’</w:t>
      </w:r>
      <w:r w:rsidRPr="0066659B">
        <w:rPr>
          <w:lang w:val="fr-CA" w:bidi="fr-FR"/>
        </w:rPr>
        <w:t>eau</w:t>
      </w:r>
      <w:r>
        <w:rPr>
          <w:lang w:val="fr-CA" w:bidi="fr-FR"/>
        </w:rPr>
        <w:t> </w:t>
      </w:r>
      <w:r w:rsidRPr="0066659B">
        <w:rPr>
          <w:lang w:val="fr-CA" w:bidi="fr-FR"/>
        </w:rPr>
        <w:t xml:space="preserve">: </w:t>
      </w:r>
      <w:r w:rsidRPr="00366AB2">
        <w:rPr>
          <w:lang w:val="fr-CA" w:bidi="fr-FR"/>
        </w:rPr>
        <w:t xml:space="preserve">Pas plus de </w:t>
      </w:r>
      <w:r w:rsidR="00020C2A">
        <w:rPr>
          <w:lang w:val="fr-CA" w:bidi="fr-FR"/>
        </w:rPr>
        <w:t>1,5</w:t>
      </w:r>
      <w:r w:rsidR="00020C2A" w:rsidRPr="00366AB2">
        <w:rPr>
          <w:lang w:val="fr-CA" w:bidi="fr-FR"/>
        </w:rPr>
        <w:t xml:space="preserve"> </w:t>
      </w:r>
      <w:r w:rsidRPr="00366AB2">
        <w:rPr>
          <w:lang w:val="fr-CA" w:bidi="fr-FR"/>
        </w:rPr>
        <w:t>pour cent (%) lorsque</w:t>
      </w:r>
      <w:r w:rsidRPr="0066659B">
        <w:rPr>
          <w:lang w:val="fr-CA" w:bidi="fr-FR"/>
        </w:rPr>
        <w:t xml:space="preserve"> testé conformément à la norme ASTM D2842.</w:t>
      </w:r>
    </w:p>
    <w:p w14:paraId="4E482B3B" w14:textId="77777777" w:rsidR="006619C6" w:rsidRPr="00C34E05" w:rsidRDefault="006619C6" w:rsidP="00A70EA3">
      <w:pPr>
        <w:pStyle w:val="VSLevel4"/>
        <w:keepLines/>
        <w:spacing w:before="120"/>
        <w:contextualSpacing w:val="0"/>
        <w:rPr>
          <w:lang w:val="fr-CA"/>
        </w:rPr>
      </w:pPr>
      <w:r>
        <w:rPr>
          <w:lang w:val="fr-FR" w:bidi="fr-FR"/>
        </w:rPr>
        <w:t>Perméabilité à</w:t>
      </w:r>
      <w:r w:rsidRPr="00ED6776">
        <w:rPr>
          <w:lang w:val="fr-FR" w:bidi="fr-FR"/>
        </w:rPr>
        <w:t xml:space="preserve"> la vapeur d'eau : pas plus de 130 ng/Pa•s•m</w:t>
      </w:r>
      <w:r w:rsidRPr="00ED6776">
        <w:rPr>
          <w:vertAlign w:val="superscript"/>
          <w:lang w:val="fr-FR" w:bidi="fr-FR"/>
        </w:rPr>
        <w:t>2</w:t>
      </w:r>
      <w:r w:rsidRPr="00ED6776">
        <w:rPr>
          <w:lang w:val="fr-FR" w:bidi="fr-FR"/>
        </w:rPr>
        <w:t xml:space="preserve"> (2,3 perms) lorsque testé conformément à la norme ASTM E96/E96M.</w:t>
      </w:r>
    </w:p>
    <w:p w14:paraId="41AF61F5" w14:textId="0D4AFB4B" w:rsidR="006619C6" w:rsidRPr="00487FE5" w:rsidRDefault="006619C6" w:rsidP="00A70EA3">
      <w:pPr>
        <w:pStyle w:val="VSLevel4"/>
        <w:keepLines/>
        <w:spacing w:before="120"/>
        <w:contextualSpacing w:val="0"/>
        <w:rPr>
          <w:lang w:val="fr-CA"/>
        </w:rPr>
      </w:pPr>
      <w:r w:rsidRPr="00ED6776">
        <w:rPr>
          <w:lang w:val="fr-FR" w:bidi="fr-FR"/>
        </w:rPr>
        <w:t>Indice de propagation de la flamme (IPF) de 240 ou moins lorsq</w:t>
      </w:r>
      <w:r>
        <w:rPr>
          <w:lang w:val="fr-FR" w:bidi="fr-FR"/>
        </w:rPr>
        <w:t>u</w:t>
      </w:r>
      <w:r w:rsidRPr="00ED6776">
        <w:rPr>
          <w:lang w:val="fr-FR" w:bidi="fr-FR"/>
        </w:rPr>
        <w:t>e testé conformément à la norme CAN/ULC-S102.2.</w:t>
      </w:r>
    </w:p>
    <w:p w14:paraId="130FF235" w14:textId="77777777" w:rsidR="00487FE5" w:rsidRPr="00C406EE" w:rsidRDefault="00487FE5" w:rsidP="00487FE5">
      <w:pPr>
        <w:pStyle w:val="VSLevel4"/>
        <w:spacing w:before="120"/>
        <w:ind w:hanging="578"/>
        <w:contextualSpacing w:val="0"/>
        <w:rPr>
          <w:lang w:val="fr-CA"/>
        </w:rPr>
      </w:pPr>
      <w:r w:rsidRPr="00C406EE">
        <w:rPr>
          <w:lang w:val="fr-CA"/>
        </w:rPr>
        <w:t>Émission de COV totale : pas plus de 0,22 mg/m</w:t>
      </w:r>
      <w:r w:rsidRPr="00C406EE">
        <w:rPr>
          <w:vertAlign w:val="superscript"/>
          <w:lang w:val="fr-CA"/>
        </w:rPr>
        <w:t>3</w:t>
      </w:r>
      <w:r w:rsidRPr="00C406EE">
        <w:rPr>
          <w:lang w:val="fr-CA"/>
        </w:rPr>
        <w:t xml:space="preserve"> lorsque testé conformément à la norme CDPH Standard Method v1.2, tel que requis pour les produits certifiés Greenguard Gold.</w:t>
      </w:r>
    </w:p>
    <w:p w14:paraId="004DC096" w14:textId="4F48AD97" w:rsidR="006619C6" w:rsidRPr="00563A52" w:rsidRDefault="006619C6" w:rsidP="00A70EA3">
      <w:pPr>
        <w:pStyle w:val="VSLevel4"/>
        <w:keepLines/>
        <w:spacing w:before="120"/>
        <w:contextualSpacing w:val="0"/>
        <w:rPr>
          <w:lang w:val="fr-CA"/>
        </w:rPr>
      </w:pPr>
      <w:r w:rsidRPr="00563A52">
        <w:rPr>
          <w:lang w:val="fr-FR" w:bidi="fr-FR"/>
        </w:rPr>
        <w:t xml:space="preserve">Embouts : </w:t>
      </w:r>
      <w:r w:rsidR="00563A52" w:rsidRPr="00563A52">
        <w:rPr>
          <w:lang w:val="fr-FR" w:bidi="fr-FR"/>
        </w:rPr>
        <w:t xml:space="preserve">Système d’embouts </w:t>
      </w:r>
      <w:r w:rsidR="00563A52" w:rsidRPr="00563A52">
        <w:rPr>
          <w:b/>
          <w:bCs/>
          <w:lang w:val="fr-FR" w:bidi="fr-FR"/>
        </w:rPr>
        <w:t>« ISOCLICK ALIGN »</w:t>
      </w:r>
      <w:r w:rsidR="00563A52" w:rsidRPr="00563A52">
        <w:rPr>
          <w:lang w:val="fr-FR" w:bidi="fr-FR"/>
        </w:rPr>
        <w:t xml:space="preserve"> </w:t>
      </w:r>
      <w:r w:rsidR="00563A52" w:rsidRPr="00563A52">
        <w:rPr>
          <w:lang w:val="fr-CA" w:bidi="fr-FR"/>
        </w:rPr>
        <w:t xml:space="preserve">du fabricant, </w:t>
      </w:r>
      <w:r w:rsidR="00563A52" w:rsidRPr="00563A52">
        <w:rPr>
          <w:lang w:val="fr-FR" w:bidi="fr-FR"/>
        </w:rPr>
        <w:t>4 cotés, permettant de maintenir les panneaux en place et assurant l’alignement du système d’insertion de la tubulure du système de chauffage hydronique.</w:t>
      </w:r>
    </w:p>
    <w:p w14:paraId="41E1E008" w14:textId="77777777" w:rsidR="006619C6" w:rsidRPr="005567BE" w:rsidRDefault="006619C6" w:rsidP="00A70EA3">
      <w:pPr>
        <w:pStyle w:val="VSLevel4"/>
        <w:keepLines/>
        <w:spacing w:before="120"/>
        <w:contextualSpacing w:val="0"/>
        <w:rPr>
          <w:lang w:val="fr-CA"/>
        </w:rPr>
      </w:pPr>
      <w:r>
        <w:rPr>
          <w:lang w:val="fr-FR" w:bidi="fr-FR"/>
        </w:rPr>
        <w:t>Diamètres possibles</w:t>
      </w:r>
      <w:r w:rsidRPr="00ED6776">
        <w:rPr>
          <w:lang w:val="fr-FR" w:bidi="fr-FR"/>
        </w:rPr>
        <w:t xml:space="preserve"> des tubes</w:t>
      </w:r>
      <w:r>
        <w:rPr>
          <w:lang w:val="fr-FR" w:bidi="fr-FR"/>
        </w:rPr>
        <w:t xml:space="preserve"> </w:t>
      </w:r>
      <w:r w:rsidRPr="00ED6776">
        <w:rPr>
          <w:lang w:val="fr-FR" w:bidi="fr-FR"/>
        </w:rPr>
        <w:t xml:space="preserve">: </w:t>
      </w:r>
      <w:r w:rsidRPr="00F47FA9">
        <w:rPr>
          <w:bCs/>
          <w:lang w:val="fr-FR" w:bidi="fr-FR"/>
        </w:rPr>
        <w:t>13 mm (1/2 po) et 16 mm (5/8 po)</w:t>
      </w:r>
      <w:r w:rsidRPr="00513D63">
        <w:rPr>
          <w:lang w:val="fr-FR" w:bidi="fr-FR"/>
        </w:rPr>
        <w:t xml:space="preserve"> </w:t>
      </w:r>
      <w:r>
        <w:rPr>
          <w:lang w:val="fr-FR" w:bidi="fr-FR"/>
        </w:rPr>
        <w:t>de diamètre.</w:t>
      </w:r>
    </w:p>
    <w:p w14:paraId="115C6CD3" w14:textId="77777777" w:rsidR="006619C6" w:rsidRPr="00DF516A" w:rsidRDefault="006619C6" w:rsidP="00A70EA3">
      <w:pPr>
        <w:pStyle w:val="VSLevel4"/>
        <w:spacing w:before="120"/>
        <w:ind w:hanging="578"/>
        <w:contextualSpacing w:val="0"/>
        <w:rPr>
          <w:lang w:val="fr-CA"/>
        </w:rPr>
      </w:pPr>
      <w:r w:rsidRPr="00ED6776">
        <w:rPr>
          <w:lang w:val="fr-FR" w:bidi="fr-FR"/>
        </w:rPr>
        <w:t>Dimension</w:t>
      </w:r>
      <w:r>
        <w:rPr>
          <w:lang w:val="fr-FR" w:bidi="fr-FR"/>
        </w:rPr>
        <w:t>s</w:t>
      </w:r>
      <w:r w:rsidRPr="00ED6776">
        <w:rPr>
          <w:lang w:val="fr-FR" w:bidi="fr-FR"/>
        </w:rPr>
        <w:t xml:space="preserve"> du panneau </w:t>
      </w:r>
      <w:r w:rsidRPr="00DF516A">
        <w:rPr>
          <w:lang w:val="fr-FR" w:bidi="fr-FR"/>
        </w:rPr>
        <w:t xml:space="preserve">: </w:t>
      </w:r>
      <w:r w:rsidRPr="005567BE">
        <w:rPr>
          <w:lang w:val="fr-CA" w:bidi="fr-FR"/>
        </w:rPr>
        <w:t>1220 mm x 1220 mm (4 pi x 4 pi).</w:t>
      </w:r>
    </w:p>
    <w:p w14:paraId="21C79B51" w14:textId="77777777"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 xml:space="preserve">Note au rédacteur, Groupe Isolofoam : Modifiez le texte ci-dessous pour qu’il reflète la taille et l'épaisseur des panneaux requis pour le projet en fonction des critères du projet.  </w:t>
      </w:r>
    </w:p>
    <w:p w14:paraId="019E42E7" w14:textId="77777777" w:rsidR="006619C6" w:rsidRPr="005567BE" w:rsidRDefault="006619C6" w:rsidP="00A70EA3">
      <w:pPr>
        <w:pStyle w:val="VSLevel4"/>
        <w:keepLines/>
        <w:spacing w:before="120"/>
        <w:contextualSpacing w:val="0"/>
        <w:rPr>
          <w:lang w:val="fr-CA"/>
        </w:rPr>
      </w:pPr>
      <w:r w:rsidRPr="00ED6776">
        <w:rPr>
          <w:lang w:val="fr-FR" w:bidi="fr-FR"/>
        </w:rPr>
        <w:t xml:space="preserve">Épaisseur : </w:t>
      </w:r>
      <w:r w:rsidRPr="00ED6776">
        <w:rPr>
          <w:b/>
          <w:lang w:val="fr-FR" w:bidi="fr-FR"/>
        </w:rPr>
        <w:t>[64 mm (2-1/2 po) ; total 89 mm (3-1/2 po)] [95 mm (3-3/4 po) ; total 121 mm (4-3/4 po)]</w:t>
      </w:r>
      <w:r w:rsidRPr="00ED6776">
        <w:rPr>
          <w:lang w:val="fr-FR" w:bidi="fr-FR"/>
        </w:rPr>
        <w:t>.</w:t>
      </w:r>
    </w:p>
    <w:p w14:paraId="087E5837" w14:textId="77777777" w:rsidR="00487FE5" w:rsidRDefault="00487FE5">
      <w:pPr>
        <w:jc w:val="left"/>
        <w:rPr>
          <w:rFonts w:eastAsia="Times New Roman" w:cs="Times New Roman"/>
          <w:b/>
          <w:sz w:val="22"/>
          <w:szCs w:val="20"/>
          <w:lang w:val="fr-FR" w:bidi="fr-FR"/>
        </w:rPr>
      </w:pPr>
      <w:r>
        <w:rPr>
          <w:lang w:val="fr-FR" w:bidi="fr-FR"/>
        </w:rPr>
        <w:br w:type="page"/>
      </w:r>
    </w:p>
    <w:p w14:paraId="2F794E8B" w14:textId="2DE36AA0" w:rsidR="006619C6" w:rsidRPr="00C34E05" w:rsidRDefault="006619C6" w:rsidP="00A70EA3">
      <w:pPr>
        <w:pStyle w:val="VSLevel2"/>
        <w:rPr>
          <w:lang w:val="fr-CA"/>
        </w:rPr>
      </w:pPr>
      <w:r w:rsidRPr="00ED6776">
        <w:rPr>
          <w:lang w:val="fr-FR" w:bidi="fr-FR"/>
        </w:rPr>
        <w:lastRenderedPageBreak/>
        <w:t xml:space="preserve">ISOLANT EN POLYSTYRÈNE EXPANSÉ POUR MISE EN ŒUVRE DANS LES SYSTÈMES DE </w:t>
      </w:r>
      <w:r w:rsidRPr="00660C90">
        <w:rPr>
          <w:lang w:val="fr-FR" w:bidi="fr-FR"/>
        </w:rPr>
        <w:t>CHAUFFAGE HYDRONIQUE SUR PLANCHER À L’ÉTAGE OU SUR DALLE EXISTANTE (210 kPa / 30 lb/po</w:t>
      </w:r>
      <w:r w:rsidRPr="00660C90">
        <w:rPr>
          <w:vertAlign w:val="superscript"/>
          <w:lang w:val="fr-FR" w:bidi="fr-FR"/>
        </w:rPr>
        <w:t>2</w:t>
      </w:r>
      <w:r w:rsidRPr="00660C90">
        <w:rPr>
          <w:lang w:val="fr-FR" w:bidi="fr-FR"/>
        </w:rPr>
        <w:t>)</w:t>
      </w:r>
    </w:p>
    <w:p w14:paraId="5BC6EDEE" w14:textId="536EB739"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w:t>
      </w:r>
      <w:r w:rsidR="00933944">
        <w:rPr>
          <w:rFonts w:ascii="Arial" w:hAnsi="Arial" w:cs="Arial"/>
          <w:color w:val="auto"/>
          <w:sz w:val="21"/>
          <w:szCs w:val="21"/>
          <w:lang w:val="fr-CA" w:bidi="fr-FR"/>
        </w:rPr>
        <w:br/>
      </w:r>
      <w:r w:rsidRPr="006619C6">
        <w:rPr>
          <w:rFonts w:ascii="Arial" w:hAnsi="Arial" w:cs="Arial"/>
          <w:color w:val="auto"/>
          <w:sz w:val="21"/>
          <w:szCs w:val="21"/>
          <w:lang w:val="fr-CA" w:bidi="fr-FR"/>
        </w:rPr>
        <w:t>Le texte ci-dessous vise le</w:t>
      </w:r>
      <w:r w:rsidR="0052797A">
        <w:rPr>
          <w:rFonts w:ascii="Arial" w:hAnsi="Arial" w:cs="Arial"/>
          <w:color w:val="auto"/>
          <w:sz w:val="21"/>
          <w:szCs w:val="21"/>
          <w:lang w:val="fr-CA" w:bidi="fr-FR"/>
        </w:rPr>
        <w:t>s</w:t>
      </w:r>
      <w:r w:rsidRPr="006619C6">
        <w:rPr>
          <w:rFonts w:ascii="Arial" w:hAnsi="Arial" w:cs="Arial"/>
          <w:color w:val="auto"/>
          <w:sz w:val="21"/>
          <w:szCs w:val="21"/>
          <w:lang w:val="fr-CA" w:bidi="fr-FR"/>
        </w:rPr>
        <w:t xml:space="preserve"> produit</w:t>
      </w:r>
      <w:r w:rsidR="0052797A">
        <w:rPr>
          <w:rFonts w:ascii="Arial" w:hAnsi="Arial" w:cs="Arial"/>
          <w:color w:val="auto"/>
          <w:sz w:val="21"/>
          <w:szCs w:val="21"/>
          <w:lang w:val="fr-CA" w:bidi="fr-FR"/>
        </w:rPr>
        <w:t>s</w:t>
      </w:r>
      <w:r w:rsidRPr="006619C6">
        <w:rPr>
          <w:rFonts w:ascii="Arial" w:hAnsi="Arial" w:cs="Arial"/>
          <w:color w:val="auto"/>
          <w:sz w:val="21"/>
          <w:szCs w:val="21"/>
          <w:lang w:val="fr-CA" w:bidi="fr-FR"/>
        </w:rPr>
        <w:t xml:space="preserve"> ISORAD V2 300 R3 ou ISORAD V2 300 R5</w:t>
      </w:r>
      <w:r w:rsidR="0052797A">
        <w:rPr>
          <w:rFonts w:ascii="Arial" w:hAnsi="Arial" w:cs="Arial"/>
          <w:color w:val="auto"/>
          <w:sz w:val="21"/>
          <w:szCs w:val="21"/>
          <w:lang w:val="fr-CA" w:bidi="fr-FR"/>
        </w:rPr>
        <w:t xml:space="preserve"> </w:t>
      </w:r>
      <w:r w:rsidR="0052797A" w:rsidRPr="00487FE5">
        <w:rPr>
          <w:rFonts w:ascii="Arial" w:hAnsi="Arial" w:cs="Arial"/>
          <w:color w:val="auto"/>
          <w:sz w:val="21"/>
          <w:szCs w:val="21"/>
          <w:lang w:val="fr-CA" w:bidi="fr-FR"/>
        </w:rPr>
        <w:t>(210 kPa / 30 lb/po</w:t>
      </w:r>
      <w:r w:rsidR="0052797A" w:rsidRPr="00487FE5">
        <w:rPr>
          <w:rFonts w:ascii="Arial" w:hAnsi="Arial" w:cs="Arial"/>
          <w:color w:val="auto"/>
          <w:sz w:val="21"/>
          <w:szCs w:val="21"/>
          <w:vertAlign w:val="superscript"/>
          <w:lang w:val="fr-CA" w:bidi="fr-FR"/>
        </w:rPr>
        <w:t>2</w:t>
      </w:r>
      <w:r w:rsidR="0052797A" w:rsidRPr="00487FE5">
        <w:rPr>
          <w:rFonts w:ascii="Arial" w:hAnsi="Arial" w:cs="Arial"/>
          <w:color w:val="auto"/>
          <w:sz w:val="21"/>
          <w:szCs w:val="21"/>
          <w:lang w:val="fr-CA" w:bidi="fr-FR"/>
        </w:rPr>
        <w:t>)</w:t>
      </w:r>
      <w:r w:rsidR="0052797A" w:rsidRPr="006619C6">
        <w:rPr>
          <w:rFonts w:ascii="Arial" w:hAnsi="Arial" w:cs="Arial"/>
          <w:color w:val="auto"/>
          <w:sz w:val="21"/>
          <w:szCs w:val="21"/>
          <w:lang w:val="fr-CA" w:bidi="fr-FR"/>
        </w:rPr>
        <w:t xml:space="preserve"> </w:t>
      </w:r>
      <w:r w:rsidRPr="006619C6">
        <w:rPr>
          <w:rFonts w:ascii="Arial" w:hAnsi="Arial" w:cs="Arial"/>
          <w:color w:val="auto"/>
          <w:sz w:val="21"/>
          <w:szCs w:val="21"/>
          <w:lang w:val="fr-CA" w:bidi="fr-FR"/>
        </w:rPr>
        <w:t>de Groupe Isolofoam.</w:t>
      </w:r>
    </w:p>
    <w:p w14:paraId="79A2BB15" w14:textId="69372E5D" w:rsidR="006619C6" w:rsidRPr="00C34E05" w:rsidRDefault="006619C6" w:rsidP="00A70EA3">
      <w:pPr>
        <w:pStyle w:val="VSLevel3"/>
        <w:keepLines/>
        <w:tabs>
          <w:tab w:val="clear" w:pos="936"/>
          <w:tab w:val="num" w:pos="864"/>
        </w:tabs>
        <w:ind w:left="864"/>
        <w:rPr>
          <w:lang w:val="fr-CA"/>
        </w:rPr>
      </w:pPr>
      <w:bookmarkStart w:id="10" w:name="_Hlk126679660"/>
      <w:r w:rsidRPr="00ED6776">
        <w:rPr>
          <w:lang w:val="fr-FR" w:bidi="fr-FR"/>
        </w:rPr>
        <w:t xml:space="preserve">Panneau isolant rigide en polystyrène expansé (PSE) : conforme à la norme CAN/ULC-S701.1 (Type 3), </w:t>
      </w:r>
      <w:bookmarkEnd w:id="10"/>
      <w:r w:rsidR="00563A52" w:rsidRPr="00563A52">
        <w:rPr>
          <w:lang w:val="fr-FR" w:bidi="fr-FR"/>
        </w:rPr>
        <w:t xml:space="preserve">avec un système multidirectionnel de retenue des tuyaux et un système d’embouts assurant </w:t>
      </w:r>
      <w:r w:rsidR="00563A52" w:rsidRPr="00563A52">
        <w:rPr>
          <w:lang w:val="fr-CA" w:bidi="fr-FR"/>
        </w:rPr>
        <w:t xml:space="preserve">une isolation continue et une surface solidaire </w:t>
      </w:r>
      <w:r w:rsidR="00563A52" w:rsidRPr="00563A52">
        <w:rPr>
          <w:lang w:val="fr-FR" w:bidi="fr-FR"/>
        </w:rPr>
        <w:t xml:space="preserve">et ayant les caractéristiques physiques minimales indiquées ci-dessous : </w:t>
      </w:r>
    </w:p>
    <w:p w14:paraId="72F00146" w14:textId="1AF71359" w:rsidR="006619C6" w:rsidRPr="00C34E05" w:rsidRDefault="006619C6" w:rsidP="00A70EA3">
      <w:pPr>
        <w:pStyle w:val="VSLevel4"/>
        <w:rPr>
          <w:lang w:val="fr-CA"/>
        </w:rPr>
      </w:pPr>
      <w:r w:rsidRPr="00ED6776">
        <w:rPr>
          <w:lang w:val="fr-FR" w:bidi="fr-FR"/>
        </w:rPr>
        <w:t>Produits acceptés</w:t>
      </w:r>
      <w:r>
        <w:rPr>
          <w:lang w:val="fr-FR" w:bidi="fr-FR"/>
        </w:rPr>
        <w:t xml:space="preserve"> </w:t>
      </w:r>
      <w:r w:rsidRPr="00ED6776">
        <w:rPr>
          <w:lang w:val="fr-FR" w:bidi="fr-FR"/>
        </w:rPr>
        <w:t xml:space="preserve">: </w:t>
      </w:r>
      <w:r w:rsidR="00933944">
        <w:rPr>
          <w:b/>
          <w:bCs/>
          <w:lang w:val="fr-FR" w:bidi="fr-FR"/>
        </w:rPr>
        <w:t>« </w:t>
      </w:r>
      <w:r w:rsidRPr="006F41F5">
        <w:rPr>
          <w:b/>
          <w:bCs/>
          <w:lang w:val="fr-FR" w:bidi="fr-FR"/>
        </w:rPr>
        <w:t>ISORAD V2</w:t>
      </w:r>
      <w:r>
        <w:rPr>
          <w:b/>
          <w:bCs/>
          <w:lang w:val="fr-FR" w:bidi="fr-FR"/>
        </w:rPr>
        <w:t> </w:t>
      </w:r>
      <w:r w:rsidRPr="006F41F5">
        <w:rPr>
          <w:b/>
          <w:bCs/>
          <w:lang w:val="fr-FR" w:bidi="fr-FR"/>
        </w:rPr>
        <w:t>300</w:t>
      </w:r>
      <w:r>
        <w:rPr>
          <w:b/>
          <w:bCs/>
          <w:lang w:val="fr-FR" w:bidi="fr-FR"/>
        </w:rPr>
        <w:t xml:space="preserve"> R3</w:t>
      </w:r>
      <w:r w:rsidR="00933944">
        <w:rPr>
          <w:b/>
          <w:bCs/>
          <w:lang w:val="fr-FR" w:bidi="fr-FR"/>
        </w:rPr>
        <w:t> »</w:t>
      </w:r>
      <w:r>
        <w:rPr>
          <w:b/>
          <w:bCs/>
          <w:lang w:val="fr-FR" w:bidi="fr-FR"/>
        </w:rPr>
        <w:t xml:space="preserve"> </w:t>
      </w:r>
      <w:r>
        <w:rPr>
          <w:lang w:val="fr-FR" w:bidi="fr-FR"/>
        </w:rPr>
        <w:t>ou</w:t>
      </w:r>
      <w:r>
        <w:rPr>
          <w:b/>
          <w:bCs/>
          <w:lang w:val="fr-FR" w:bidi="fr-FR"/>
        </w:rPr>
        <w:t xml:space="preserve"> </w:t>
      </w:r>
      <w:r w:rsidR="00933944">
        <w:rPr>
          <w:b/>
          <w:bCs/>
          <w:lang w:val="fr-FR" w:bidi="fr-FR"/>
        </w:rPr>
        <w:t>« </w:t>
      </w:r>
      <w:r w:rsidRPr="005437AB">
        <w:rPr>
          <w:b/>
          <w:bCs/>
          <w:lang w:val="fr-FR" w:bidi="fr-FR"/>
        </w:rPr>
        <w:t>ISORAD V2 300 R</w:t>
      </w:r>
      <w:r>
        <w:rPr>
          <w:b/>
          <w:bCs/>
          <w:lang w:val="fr-FR" w:bidi="fr-FR"/>
        </w:rPr>
        <w:t>5</w:t>
      </w:r>
      <w:r w:rsidR="00933944">
        <w:rPr>
          <w:b/>
          <w:bCs/>
          <w:lang w:val="fr-FR" w:bidi="fr-FR"/>
        </w:rPr>
        <w:t> »</w:t>
      </w:r>
      <w:r w:rsidRPr="005437AB">
        <w:rPr>
          <w:b/>
          <w:bCs/>
          <w:lang w:val="fr-FR" w:bidi="fr-FR"/>
        </w:rPr>
        <w:t xml:space="preserve"> </w:t>
      </w:r>
      <w:r w:rsidRPr="00ED6776">
        <w:rPr>
          <w:lang w:val="fr-FR" w:bidi="fr-FR"/>
        </w:rPr>
        <w:t>d</w:t>
      </w:r>
      <w:r>
        <w:rPr>
          <w:lang w:val="fr-FR" w:bidi="fr-FR"/>
        </w:rPr>
        <w:t>e</w:t>
      </w:r>
      <w:r w:rsidRPr="00ED6776">
        <w:rPr>
          <w:lang w:val="fr-FR" w:bidi="fr-FR"/>
        </w:rPr>
        <w:t xml:space="preserve"> Groupe </w:t>
      </w:r>
      <w:r>
        <w:rPr>
          <w:lang w:val="fr-FR" w:bidi="fr-FR"/>
        </w:rPr>
        <w:t>Isolofoam</w:t>
      </w:r>
      <w:r w:rsidRPr="00ED6776">
        <w:rPr>
          <w:lang w:val="fr-FR" w:bidi="fr-FR"/>
        </w:rPr>
        <w:t xml:space="preserve">. </w:t>
      </w:r>
    </w:p>
    <w:p w14:paraId="7C6DC2F4" w14:textId="77777777" w:rsidR="006619C6" w:rsidRPr="00C34E05" w:rsidRDefault="006619C6" w:rsidP="00A70EA3">
      <w:pPr>
        <w:pStyle w:val="VSLevel4"/>
        <w:keepLines/>
        <w:spacing w:before="120"/>
        <w:contextualSpacing w:val="0"/>
        <w:rPr>
          <w:lang w:val="fr-CA"/>
        </w:rPr>
      </w:pPr>
      <w:r w:rsidRPr="00ED6776">
        <w:rPr>
          <w:lang w:val="fr-FR" w:bidi="fr-FR"/>
        </w:rPr>
        <w:t xml:space="preserve">Résistance thermique pour 25 mm (1 po) : </w:t>
      </w:r>
      <w:r>
        <w:rPr>
          <w:lang w:val="fr-FR" w:bidi="fr-FR"/>
        </w:rPr>
        <w:t>p</w:t>
      </w:r>
      <w:r w:rsidRPr="00ED6776">
        <w:rPr>
          <w:lang w:val="fr-FR" w:bidi="fr-FR"/>
        </w:rPr>
        <w:t>as moins de RSI 0,75 m</w:t>
      </w:r>
      <w:r w:rsidRPr="00ED6776">
        <w:rPr>
          <w:vertAlign w:val="superscript"/>
          <w:lang w:val="fr-FR" w:bidi="fr-FR"/>
        </w:rPr>
        <w:t>2</w:t>
      </w:r>
      <w:r w:rsidRPr="00ED6776">
        <w:rPr>
          <w:lang w:val="fr-FR" w:bidi="fr-FR"/>
        </w:rPr>
        <w:t>•°C/W (R4,25 ft</w:t>
      </w:r>
      <w:r w:rsidRPr="00513D63">
        <w:rPr>
          <w:vertAlign w:val="superscript"/>
          <w:lang w:val="fr-FR" w:bidi="fr-FR"/>
        </w:rPr>
        <w:t>2</w:t>
      </w:r>
      <w:r w:rsidRPr="00ED6776">
        <w:rPr>
          <w:lang w:val="fr-FR" w:bidi="fr-FR"/>
        </w:rPr>
        <w:t>•h•°F/Btu) lorsque testé conformément à la norme ASTM C518.</w:t>
      </w:r>
    </w:p>
    <w:p w14:paraId="19DCF378" w14:textId="77777777" w:rsidR="006619C6" w:rsidRPr="00C34E05" w:rsidRDefault="006619C6" w:rsidP="00A70EA3">
      <w:pPr>
        <w:pStyle w:val="VSLevel4"/>
        <w:keepLines/>
        <w:spacing w:before="120"/>
        <w:contextualSpacing w:val="0"/>
        <w:rPr>
          <w:lang w:val="fr-CA"/>
        </w:rPr>
      </w:pPr>
      <w:r w:rsidRPr="00ED6776">
        <w:rPr>
          <w:lang w:val="fr-FR" w:bidi="fr-FR"/>
        </w:rPr>
        <w:t xml:space="preserve">Résistance à la compression : </w:t>
      </w:r>
      <w:r>
        <w:rPr>
          <w:lang w:val="fr-FR" w:bidi="fr-FR"/>
        </w:rPr>
        <w:t>p</w:t>
      </w:r>
      <w:r w:rsidRPr="00ED6776">
        <w:rPr>
          <w:lang w:val="fr-FR" w:bidi="fr-FR"/>
        </w:rPr>
        <w:t>as moins de 210 kPa (30 lb/po</w:t>
      </w:r>
      <w:r w:rsidRPr="00ED6776">
        <w:rPr>
          <w:vertAlign w:val="superscript"/>
          <w:lang w:val="fr-FR" w:bidi="fr-FR"/>
        </w:rPr>
        <w:t>2</w:t>
      </w:r>
      <w:r w:rsidRPr="00ED6776">
        <w:rPr>
          <w:lang w:val="fr-FR" w:bidi="fr-FR"/>
        </w:rPr>
        <w:t>) lorsque testé conformément à la norme ASTM D1621.</w:t>
      </w:r>
    </w:p>
    <w:p w14:paraId="4C74FA91" w14:textId="2AEAD8D1" w:rsidR="006619C6" w:rsidRPr="00487FE5" w:rsidRDefault="006619C6" w:rsidP="00A70EA3">
      <w:pPr>
        <w:pStyle w:val="VSLevel4"/>
        <w:keepLines/>
        <w:spacing w:before="120"/>
        <w:contextualSpacing w:val="0"/>
        <w:rPr>
          <w:lang w:val="fr-CA"/>
        </w:rPr>
      </w:pPr>
      <w:r w:rsidRPr="004E4B2C">
        <w:rPr>
          <w:lang w:val="fr-FR" w:bidi="fr-FR"/>
        </w:rPr>
        <w:t>Résistance à la flexion : pas moins de 345 kPa (50 lb/po</w:t>
      </w:r>
      <w:r w:rsidRPr="004E4B2C">
        <w:rPr>
          <w:vertAlign w:val="superscript"/>
          <w:lang w:val="fr-FR" w:bidi="fr-FR"/>
        </w:rPr>
        <w:t>2</w:t>
      </w:r>
      <w:r w:rsidRPr="004E4B2C">
        <w:rPr>
          <w:lang w:val="fr-FR" w:bidi="fr-FR"/>
        </w:rPr>
        <w:t>) lorsque testé conformément à la norme ASTM C203.</w:t>
      </w:r>
    </w:p>
    <w:p w14:paraId="40BED28E" w14:textId="06873D98" w:rsidR="00487FE5" w:rsidRPr="00366AB2" w:rsidRDefault="00487FE5" w:rsidP="00487FE5">
      <w:pPr>
        <w:pStyle w:val="VSLevel4"/>
        <w:keepLines/>
        <w:spacing w:before="120"/>
        <w:contextualSpacing w:val="0"/>
        <w:rPr>
          <w:lang w:val="fr-CA"/>
        </w:rPr>
      </w:pPr>
      <w:r w:rsidRPr="0066659B">
        <w:rPr>
          <w:lang w:val="fr-CA" w:bidi="fr-FR"/>
        </w:rPr>
        <w:t>Absorption d</w:t>
      </w:r>
      <w:r>
        <w:rPr>
          <w:lang w:val="fr-CA" w:bidi="fr-FR"/>
        </w:rPr>
        <w:t>’</w:t>
      </w:r>
      <w:r w:rsidRPr="0066659B">
        <w:rPr>
          <w:lang w:val="fr-CA" w:bidi="fr-FR"/>
        </w:rPr>
        <w:t>eau</w:t>
      </w:r>
      <w:r>
        <w:rPr>
          <w:lang w:val="fr-CA" w:bidi="fr-FR"/>
        </w:rPr>
        <w:t> </w:t>
      </w:r>
      <w:r w:rsidRPr="0066659B">
        <w:rPr>
          <w:lang w:val="fr-CA" w:bidi="fr-FR"/>
        </w:rPr>
        <w:t xml:space="preserve">: </w:t>
      </w:r>
      <w:r w:rsidRPr="00366AB2">
        <w:rPr>
          <w:lang w:val="fr-CA" w:bidi="fr-FR"/>
        </w:rPr>
        <w:t xml:space="preserve">Pas plus de </w:t>
      </w:r>
      <w:r w:rsidR="00020C2A">
        <w:rPr>
          <w:lang w:val="fr-CA" w:bidi="fr-FR"/>
        </w:rPr>
        <w:t>1,5</w:t>
      </w:r>
      <w:r w:rsidR="00020C2A" w:rsidRPr="00366AB2">
        <w:rPr>
          <w:lang w:val="fr-CA" w:bidi="fr-FR"/>
        </w:rPr>
        <w:t xml:space="preserve"> </w:t>
      </w:r>
      <w:r w:rsidRPr="00366AB2">
        <w:rPr>
          <w:lang w:val="fr-CA" w:bidi="fr-FR"/>
        </w:rPr>
        <w:t>pour cent (%) lorsque</w:t>
      </w:r>
      <w:r w:rsidRPr="0066659B">
        <w:rPr>
          <w:lang w:val="fr-CA" w:bidi="fr-FR"/>
        </w:rPr>
        <w:t xml:space="preserve"> testé conformément à la norme ASTM D2842.</w:t>
      </w:r>
    </w:p>
    <w:p w14:paraId="3EBD5A74" w14:textId="77777777" w:rsidR="006619C6" w:rsidRPr="00C34E05" w:rsidRDefault="006619C6" w:rsidP="00A70EA3">
      <w:pPr>
        <w:pStyle w:val="VSLevel4"/>
        <w:keepLines/>
        <w:spacing w:before="120"/>
        <w:contextualSpacing w:val="0"/>
        <w:rPr>
          <w:lang w:val="fr-CA"/>
        </w:rPr>
      </w:pPr>
      <w:r>
        <w:rPr>
          <w:lang w:val="fr-FR" w:bidi="fr-FR"/>
        </w:rPr>
        <w:t>Perméabilité à</w:t>
      </w:r>
      <w:r w:rsidRPr="00ED6776">
        <w:rPr>
          <w:lang w:val="fr-FR" w:bidi="fr-FR"/>
        </w:rPr>
        <w:t xml:space="preserve"> la vapeur d'eau : pas plus de 130 ng/Pa•s•m</w:t>
      </w:r>
      <w:r w:rsidRPr="00ED6776">
        <w:rPr>
          <w:vertAlign w:val="superscript"/>
          <w:lang w:val="fr-FR" w:bidi="fr-FR"/>
        </w:rPr>
        <w:t>2</w:t>
      </w:r>
      <w:r w:rsidRPr="00ED6776">
        <w:rPr>
          <w:lang w:val="fr-FR" w:bidi="fr-FR"/>
        </w:rPr>
        <w:t xml:space="preserve"> (2,3 perms) lorsque testé conformément à la norme ASTM E96/E96M.</w:t>
      </w:r>
    </w:p>
    <w:p w14:paraId="0143DC73" w14:textId="6EA8C69F" w:rsidR="006619C6" w:rsidRPr="00487FE5" w:rsidRDefault="006619C6" w:rsidP="00A70EA3">
      <w:pPr>
        <w:pStyle w:val="VSLevel4"/>
        <w:keepLines/>
        <w:spacing w:before="120"/>
        <w:contextualSpacing w:val="0"/>
        <w:rPr>
          <w:lang w:val="fr-CA"/>
        </w:rPr>
      </w:pPr>
      <w:r w:rsidRPr="00ED6776">
        <w:rPr>
          <w:lang w:val="fr-FR" w:bidi="fr-FR"/>
        </w:rPr>
        <w:t>Indice de propagation de la flamme (IPF) de 240 ou moins lorsq</w:t>
      </w:r>
      <w:r>
        <w:rPr>
          <w:lang w:val="fr-FR" w:bidi="fr-FR"/>
        </w:rPr>
        <w:t>u</w:t>
      </w:r>
      <w:r w:rsidRPr="00ED6776">
        <w:rPr>
          <w:lang w:val="fr-FR" w:bidi="fr-FR"/>
        </w:rPr>
        <w:t>e testé conformément à la norme CAN/ULC-S102.2.</w:t>
      </w:r>
    </w:p>
    <w:p w14:paraId="20BC2A59" w14:textId="77777777" w:rsidR="00487FE5" w:rsidRPr="00C406EE" w:rsidRDefault="00487FE5" w:rsidP="00487FE5">
      <w:pPr>
        <w:pStyle w:val="VSLevel4"/>
        <w:spacing w:before="120"/>
        <w:ind w:hanging="578"/>
        <w:contextualSpacing w:val="0"/>
        <w:rPr>
          <w:lang w:val="fr-CA"/>
        </w:rPr>
      </w:pPr>
      <w:r w:rsidRPr="00C406EE">
        <w:rPr>
          <w:lang w:val="fr-CA"/>
        </w:rPr>
        <w:t>Émission de COV totale : pas plus de 0,22 mg/m</w:t>
      </w:r>
      <w:r w:rsidRPr="00C406EE">
        <w:rPr>
          <w:vertAlign w:val="superscript"/>
          <w:lang w:val="fr-CA"/>
        </w:rPr>
        <w:t>3</w:t>
      </w:r>
      <w:r w:rsidRPr="00C406EE">
        <w:rPr>
          <w:lang w:val="fr-CA"/>
        </w:rPr>
        <w:t xml:space="preserve"> lorsque testé conformément à la norme CDPH Standard Method v1.2, tel que requis pour les produits certifiés Greenguard Gold.</w:t>
      </w:r>
    </w:p>
    <w:p w14:paraId="236CE61F" w14:textId="0AE45C39" w:rsidR="006619C6" w:rsidRPr="005160DB" w:rsidRDefault="006619C6" w:rsidP="00A70EA3">
      <w:pPr>
        <w:pStyle w:val="VSLevel4"/>
        <w:keepLines/>
        <w:spacing w:before="120"/>
        <w:contextualSpacing w:val="0"/>
        <w:rPr>
          <w:lang w:val="fr-CA"/>
        </w:rPr>
      </w:pPr>
      <w:r w:rsidRPr="005160DB">
        <w:rPr>
          <w:lang w:val="fr-FR" w:bidi="fr-FR"/>
        </w:rPr>
        <w:t xml:space="preserve">Embouts : </w:t>
      </w:r>
      <w:bookmarkStart w:id="11" w:name="_Hlk126679962"/>
      <w:r w:rsidRPr="005160DB">
        <w:rPr>
          <w:lang w:val="fr-FR" w:bidi="fr-FR"/>
        </w:rPr>
        <w:t xml:space="preserve">Système d’embout </w:t>
      </w:r>
      <w:r w:rsidR="00B9616C" w:rsidRPr="005160DB">
        <w:rPr>
          <w:lang w:val="fr-FR" w:bidi="fr-FR"/>
        </w:rPr>
        <w:t>du fabricant</w:t>
      </w:r>
      <w:r w:rsidR="00563A52" w:rsidRPr="005160DB">
        <w:rPr>
          <w:lang w:val="fr-FR" w:bidi="fr-FR"/>
        </w:rPr>
        <w:t>,</w:t>
      </w:r>
      <w:r w:rsidR="00B9616C" w:rsidRPr="005160DB">
        <w:rPr>
          <w:lang w:val="fr-FR" w:bidi="fr-FR"/>
        </w:rPr>
        <w:t xml:space="preserve"> </w:t>
      </w:r>
      <w:r w:rsidRPr="005160DB">
        <w:rPr>
          <w:lang w:val="fr-FR" w:bidi="fr-FR"/>
        </w:rPr>
        <w:t>4 cotés</w:t>
      </w:r>
      <w:r w:rsidR="00563A52" w:rsidRPr="005160DB">
        <w:rPr>
          <w:lang w:val="fr-FR" w:bidi="fr-FR"/>
        </w:rPr>
        <w:t>,</w:t>
      </w:r>
      <w:r w:rsidRPr="005160DB">
        <w:rPr>
          <w:lang w:val="fr-FR" w:bidi="fr-FR"/>
        </w:rPr>
        <w:t xml:space="preserve"> permettant de maintenir les panneaux </w:t>
      </w:r>
      <w:r w:rsidR="00AB3C3E" w:rsidRPr="005160DB">
        <w:rPr>
          <w:lang w:val="fr-FR" w:bidi="fr-FR"/>
        </w:rPr>
        <w:t xml:space="preserve">en place </w:t>
      </w:r>
      <w:r w:rsidRPr="005160DB">
        <w:rPr>
          <w:lang w:val="fr-FR" w:bidi="fr-FR"/>
        </w:rPr>
        <w:t>et assurant l’alignement du système</w:t>
      </w:r>
      <w:r w:rsidR="00AB3C3E" w:rsidRPr="005160DB">
        <w:rPr>
          <w:lang w:val="fr-FR" w:bidi="fr-FR"/>
        </w:rPr>
        <w:t xml:space="preserve"> </w:t>
      </w:r>
      <w:r w:rsidRPr="005160DB">
        <w:rPr>
          <w:lang w:val="fr-FR" w:bidi="fr-FR"/>
        </w:rPr>
        <w:t>d’insertion de la tubulure du système de chauffage hydronique</w:t>
      </w:r>
      <w:bookmarkEnd w:id="11"/>
      <w:r w:rsidRPr="005160DB">
        <w:rPr>
          <w:lang w:val="fr-FR" w:bidi="fr-FR"/>
        </w:rPr>
        <w:t xml:space="preserve">. </w:t>
      </w:r>
    </w:p>
    <w:p w14:paraId="23C4EB89" w14:textId="77777777" w:rsidR="006619C6" w:rsidRPr="005567BE" w:rsidRDefault="006619C6" w:rsidP="00A70EA3">
      <w:pPr>
        <w:pStyle w:val="VSLevel4"/>
        <w:keepLines/>
        <w:spacing w:before="120"/>
        <w:contextualSpacing w:val="0"/>
        <w:rPr>
          <w:lang w:val="fr-CA"/>
        </w:rPr>
      </w:pPr>
      <w:r>
        <w:rPr>
          <w:lang w:val="fr-FR" w:bidi="fr-FR"/>
        </w:rPr>
        <w:t>Diamètres possibles</w:t>
      </w:r>
      <w:r w:rsidRPr="00ED6776">
        <w:rPr>
          <w:lang w:val="fr-FR" w:bidi="fr-FR"/>
        </w:rPr>
        <w:t xml:space="preserve"> des tubes</w:t>
      </w:r>
      <w:r>
        <w:rPr>
          <w:lang w:val="fr-FR" w:bidi="fr-FR"/>
        </w:rPr>
        <w:t xml:space="preserve"> </w:t>
      </w:r>
      <w:r w:rsidRPr="00ED6776">
        <w:rPr>
          <w:lang w:val="fr-FR" w:bidi="fr-FR"/>
        </w:rPr>
        <w:t xml:space="preserve">: </w:t>
      </w:r>
      <w:r w:rsidRPr="00F47FA9">
        <w:rPr>
          <w:bCs/>
          <w:lang w:val="fr-FR" w:bidi="fr-FR"/>
        </w:rPr>
        <w:t>13 mm (1/2 po) et 16 mm (5/8 po)</w:t>
      </w:r>
      <w:r w:rsidRPr="00513D63">
        <w:rPr>
          <w:lang w:val="fr-FR" w:bidi="fr-FR"/>
        </w:rPr>
        <w:t xml:space="preserve"> </w:t>
      </w:r>
      <w:r>
        <w:rPr>
          <w:lang w:val="fr-FR" w:bidi="fr-FR"/>
        </w:rPr>
        <w:t>de diamètre.</w:t>
      </w:r>
    </w:p>
    <w:p w14:paraId="548CB58E" w14:textId="77777777" w:rsidR="006619C6" w:rsidRPr="00DF516A" w:rsidRDefault="006619C6" w:rsidP="00A70EA3">
      <w:pPr>
        <w:pStyle w:val="VSLevel4"/>
        <w:spacing w:before="120"/>
        <w:ind w:hanging="578"/>
        <w:contextualSpacing w:val="0"/>
        <w:rPr>
          <w:lang w:val="fr-CA"/>
        </w:rPr>
      </w:pPr>
      <w:r w:rsidRPr="00ED6776">
        <w:rPr>
          <w:lang w:val="fr-FR" w:bidi="fr-FR"/>
        </w:rPr>
        <w:t>Dimension</w:t>
      </w:r>
      <w:r>
        <w:rPr>
          <w:lang w:val="fr-FR" w:bidi="fr-FR"/>
        </w:rPr>
        <w:t>s</w:t>
      </w:r>
      <w:r w:rsidRPr="00ED6776">
        <w:rPr>
          <w:lang w:val="fr-FR" w:bidi="fr-FR"/>
        </w:rPr>
        <w:t xml:space="preserve"> du panneau </w:t>
      </w:r>
      <w:r w:rsidRPr="00DF516A">
        <w:rPr>
          <w:lang w:val="fr-FR" w:bidi="fr-FR"/>
        </w:rPr>
        <w:t xml:space="preserve">: </w:t>
      </w:r>
      <w:r w:rsidRPr="00DC4CAF">
        <w:rPr>
          <w:lang w:val="fr-CA" w:bidi="fr-FR"/>
        </w:rPr>
        <w:t>1220 mm x 1220 mm (4 pi x 4 pi).</w:t>
      </w:r>
    </w:p>
    <w:p w14:paraId="351DF56C" w14:textId="0484F5C3"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 xml:space="preserve">Note au rédacteur, Groupe Isolofoam : Modifiez le texte ci-dessous pour qu’il reflète la taille et l'épaisseur des panneaux requis pour le projet en fonction des critères du projet. </w:t>
      </w:r>
    </w:p>
    <w:p w14:paraId="595CF086" w14:textId="77777777" w:rsidR="006619C6" w:rsidRPr="006913E5" w:rsidRDefault="006619C6" w:rsidP="00A70EA3">
      <w:pPr>
        <w:pStyle w:val="VSLevel4"/>
        <w:keepLines/>
        <w:tabs>
          <w:tab w:val="clear" w:pos="1440"/>
          <w:tab w:val="num" w:pos="864"/>
        </w:tabs>
        <w:spacing w:before="120"/>
        <w:contextualSpacing w:val="0"/>
        <w:rPr>
          <w:lang w:val="fr-CA"/>
        </w:rPr>
      </w:pPr>
      <w:r w:rsidRPr="00ED6776">
        <w:rPr>
          <w:lang w:val="fr-FR" w:bidi="fr-FR"/>
        </w:rPr>
        <w:t xml:space="preserve">Épaisseur : </w:t>
      </w:r>
      <w:r w:rsidRPr="00ED6776">
        <w:rPr>
          <w:b/>
          <w:lang w:val="fr-FR" w:bidi="fr-FR"/>
        </w:rPr>
        <w:t>[13 mm (1/2 po) ; total 38 mm (1-1/2 po)] [25 mm (1 po) ; total 51 mm (2 po)]</w:t>
      </w:r>
    </w:p>
    <w:p w14:paraId="5D8418AC" w14:textId="77777777" w:rsidR="006619C6" w:rsidRPr="00ED6776" w:rsidRDefault="006619C6" w:rsidP="00A70EA3">
      <w:pPr>
        <w:pStyle w:val="VSLevel2"/>
      </w:pPr>
      <w:r w:rsidRPr="00ED6776">
        <w:rPr>
          <w:lang w:val="fr-FR" w:bidi="fr-FR"/>
        </w:rPr>
        <w:t>ACCESSOIRES</w:t>
      </w:r>
    </w:p>
    <w:p w14:paraId="2FB37014" w14:textId="164640FB" w:rsidR="006619C6" w:rsidRPr="00C34E05" w:rsidRDefault="006619C6" w:rsidP="00A70EA3">
      <w:pPr>
        <w:pStyle w:val="VSLevel3"/>
        <w:tabs>
          <w:tab w:val="clear" w:pos="936"/>
          <w:tab w:val="num" w:pos="864"/>
        </w:tabs>
        <w:ind w:left="864"/>
        <w:rPr>
          <w:lang w:val="fr-CA"/>
        </w:rPr>
      </w:pPr>
      <w:r w:rsidRPr="00ED6776">
        <w:rPr>
          <w:lang w:val="fr-FR" w:bidi="fr-FR"/>
        </w:rPr>
        <w:t>Fournir des accessoires connexes pour les isolants en panneaux qui sont compatibles avec ceux-ci afin de produire des assemblages complets.</w:t>
      </w:r>
    </w:p>
    <w:p w14:paraId="11DF70D5" w14:textId="77777777" w:rsidR="006619C6" w:rsidRPr="005567BE" w:rsidRDefault="006619C6" w:rsidP="00A70EA3">
      <w:pPr>
        <w:pStyle w:val="VSLevel3"/>
        <w:tabs>
          <w:tab w:val="clear" w:pos="936"/>
          <w:tab w:val="num" w:pos="864"/>
        </w:tabs>
        <w:ind w:left="864"/>
        <w:rPr>
          <w:lang w:val="fr-CA"/>
        </w:rPr>
      </w:pPr>
      <w:r w:rsidRPr="006B50F6">
        <w:rPr>
          <w:lang w:val="fr-FR" w:bidi="fr-FR"/>
        </w:rPr>
        <w:t xml:space="preserve">Adhésif : conforme à la norme CGSB 71-GP-24M, à faible teneur en COV, tel que recommandé par le fabricant de l'adhésif pour être utilisé avec les isolants en polystyrène. S'assurer que l'adhésif est </w:t>
      </w:r>
      <w:r w:rsidRPr="006B50F6">
        <w:rPr>
          <w:lang w:val="fr-FR" w:bidi="fr-FR"/>
        </w:rPr>
        <w:lastRenderedPageBreak/>
        <w:t>compatible avec l'isolant et qu'il assure une bonne emprise aux supports sans nuire à l'isolant ou aux supports.</w:t>
      </w:r>
    </w:p>
    <w:p w14:paraId="43F84C62" w14:textId="474CFC48" w:rsidR="006619C6" w:rsidRPr="005567BE" w:rsidRDefault="006619C6" w:rsidP="00A70EA3">
      <w:pPr>
        <w:pStyle w:val="VSLevel3"/>
        <w:tabs>
          <w:tab w:val="clear" w:pos="936"/>
          <w:tab w:val="num" w:pos="864"/>
        </w:tabs>
        <w:ind w:left="864"/>
        <w:rPr>
          <w:lang w:val="fr-CA"/>
        </w:rPr>
      </w:pPr>
      <w:r>
        <w:rPr>
          <w:lang w:val="fr-FR" w:bidi="fr-FR"/>
        </w:rPr>
        <w:t xml:space="preserve">Agrafes à PEX pour panneaux de polystyrène : agrafes à PEX </w:t>
      </w:r>
      <w:r w:rsidR="00AB3C3E">
        <w:rPr>
          <w:lang w:val="fr-FR" w:bidi="fr-FR"/>
        </w:rPr>
        <w:t xml:space="preserve">adaptées </w:t>
      </w:r>
      <w:r>
        <w:rPr>
          <w:lang w:val="fr-FR" w:bidi="fr-FR"/>
        </w:rPr>
        <w:t xml:space="preserve">au diamètre du tuyau utilisé et conçu pour être fixés aux panneaux de polystyrène tel que </w:t>
      </w:r>
      <w:r w:rsidRPr="005567BE">
        <w:rPr>
          <w:b/>
          <w:bCs/>
          <w:lang w:val="fr-FR" w:bidi="fr-FR"/>
        </w:rPr>
        <w:t>[</w:t>
      </w:r>
      <w:proofErr w:type="spellStart"/>
      <w:r w:rsidRPr="005567BE">
        <w:rPr>
          <w:b/>
          <w:bCs/>
          <w:lang w:val="fr-FR" w:bidi="fr-FR"/>
        </w:rPr>
        <w:t>Uponor</w:t>
      </w:r>
      <w:proofErr w:type="spellEnd"/>
      <w:r w:rsidRPr="005567BE">
        <w:rPr>
          <w:b/>
          <w:bCs/>
          <w:lang w:val="fr-FR" w:bidi="fr-FR"/>
        </w:rPr>
        <w:t xml:space="preserve"> </w:t>
      </w:r>
      <w:r>
        <w:rPr>
          <w:b/>
          <w:bCs/>
          <w:lang w:val="fr-FR" w:bidi="fr-FR"/>
        </w:rPr>
        <w:t>B</w:t>
      </w:r>
      <w:r w:rsidRPr="005567BE">
        <w:rPr>
          <w:b/>
          <w:bCs/>
          <w:lang w:val="fr-FR" w:bidi="fr-FR"/>
        </w:rPr>
        <w:t xml:space="preserve">lue </w:t>
      </w:r>
      <w:r>
        <w:rPr>
          <w:b/>
          <w:bCs/>
          <w:lang w:val="fr-FR" w:bidi="fr-FR"/>
        </w:rPr>
        <w:t>F</w:t>
      </w:r>
      <w:r w:rsidRPr="005567BE">
        <w:rPr>
          <w:b/>
          <w:bCs/>
          <w:lang w:val="fr-FR" w:bidi="fr-FR"/>
        </w:rPr>
        <w:t xml:space="preserve">oam </w:t>
      </w:r>
      <w:proofErr w:type="spellStart"/>
      <w:r>
        <w:rPr>
          <w:b/>
          <w:bCs/>
          <w:lang w:val="fr-FR" w:bidi="fr-FR"/>
        </w:rPr>
        <w:t>S</w:t>
      </w:r>
      <w:r w:rsidRPr="005567BE">
        <w:rPr>
          <w:b/>
          <w:bCs/>
          <w:lang w:val="fr-FR" w:bidi="fr-FR"/>
        </w:rPr>
        <w:t>taples</w:t>
      </w:r>
      <w:proofErr w:type="spellEnd"/>
      <w:r w:rsidRPr="005567BE">
        <w:rPr>
          <w:b/>
          <w:bCs/>
          <w:lang w:val="fr-FR" w:bidi="fr-FR"/>
        </w:rPr>
        <w:t>]</w:t>
      </w:r>
    </w:p>
    <w:p w14:paraId="27971D80" w14:textId="31C319F4" w:rsidR="006619C6" w:rsidRPr="0088333C" w:rsidRDefault="006619C6" w:rsidP="00A70EA3">
      <w:pPr>
        <w:pStyle w:val="VSLevel3"/>
        <w:tabs>
          <w:tab w:val="clear" w:pos="936"/>
          <w:tab w:val="num" w:pos="864"/>
        </w:tabs>
        <w:ind w:left="864"/>
        <w:rPr>
          <w:lang w:val="fr-CA"/>
        </w:rPr>
      </w:pPr>
      <w:r w:rsidRPr="005567BE">
        <w:rPr>
          <w:lang w:val="fr-CA" w:bidi="fr-FR"/>
        </w:rPr>
        <w:t>Attaches à PEX</w:t>
      </w:r>
      <w:r>
        <w:rPr>
          <w:lang w:val="fr-CA" w:bidi="fr-FR"/>
        </w:rPr>
        <w:t xml:space="preserve"> conventionnelles : attaches à PEX </w:t>
      </w:r>
      <w:r w:rsidR="00AB3C3E">
        <w:rPr>
          <w:lang w:val="fr-CA" w:bidi="fr-FR"/>
        </w:rPr>
        <w:t xml:space="preserve">adaptées </w:t>
      </w:r>
      <w:r>
        <w:rPr>
          <w:lang w:val="fr-CA" w:bidi="fr-FR"/>
        </w:rPr>
        <w:t>au diamètre du tuyau et pouvant être fixé mécaniquement au sous-plancher à l’étage ou sur dalle existante.</w:t>
      </w:r>
    </w:p>
    <w:p w14:paraId="6B537F6E" w14:textId="77777777" w:rsidR="006619C6" w:rsidRPr="00ED6776" w:rsidRDefault="006619C6" w:rsidP="00A70EA3">
      <w:pPr>
        <w:pStyle w:val="VSLevel1"/>
      </w:pPr>
      <w:r w:rsidRPr="00ED6776">
        <w:rPr>
          <w:lang w:val="fr-FR" w:bidi="fr-FR"/>
        </w:rPr>
        <w:t>EXÉCUTION</w:t>
      </w:r>
    </w:p>
    <w:p w14:paraId="7D4C872F" w14:textId="77777777" w:rsidR="006619C6" w:rsidRPr="00ED6776" w:rsidRDefault="006619C6" w:rsidP="00A70EA3">
      <w:pPr>
        <w:pStyle w:val="VSLevel2"/>
      </w:pPr>
      <w:r w:rsidRPr="00ED6776">
        <w:rPr>
          <w:lang w:val="fr-FR" w:bidi="fr-FR"/>
        </w:rPr>
        <w:t>INSTRUCTIONS DU FABRICANT</w:t>
      </w:r>
    </w:p>
    <w:p w14:paraId="7BEB0963" w14:textId="77777777" w:rsidR="006619C6" w:rsidRPr="00C34E05" w:rsidRDefault="006619C6" w:rsidP="00A70EA3">
      <w:pPr>
        <w:pStyle w:val="VSLevel3"/>
        <w:tabs>
          <w:tab w:val="clear" w:pos="936"/>
          <w:tab w:val="num" w:pos="864"/>
        </w:tabs>
        <w:ind w:left="864"/>
        <w:rPr>
          <w:lang w:val="fr-CA"/>
        </w:rPr>
      </w:pPr>
      <w:r w:rsidRPr="00ED6776">
        <w:rPr>
          <w:lang w:val="fr-FR" w:bidi="fr-FR"/>
        </w:rPr>
        <w:t>Conformité : Se conformer aux dernières publications écrites du fabricant quant à la pose, y compris à tout bulletin technique, aux instructions relatives à la manutention, à l’entreposage et à la mise en œuvre des produits, et aux indications des fiches techniques.</w:t>
      </w:r>
    </w:p>
    <w:p w14:paraId="02D409CA" w14:textId="77777777" w:rsidR="006619C6" w:rsidRPr="00ED6776" w:rsidRDefault="006619C6" w:rsidP="00A70EA3">
      <w:pPr>
        <w:pStyle w:val="VSLevel2"/>
      </w:pPr>
      <w:bookmarkStart w:id="12" w:name="_Hlk126680781"/>
      <w:r>
        <w:rPr>
          <w:lang w:val="fr-FR" w:bidi="fr-FR"/>
        </w:rPr>
        <w:t>INSPECTION</w:t>
      </w:r>
      <w:bookmarkEnd w:id="12"/>
    </w:p>
    <w:p w14:paraId="1B883060" w14:textId="77777777" w:rsidR="006619C6" w:rsidRPr="00C34E05" w:rsidRDefault="006619C6" w:rsidP="00A70EA3">
      <w:pPr>
        <w:pStyle w:val="VSLevel3"/>
        <w:tabs>
          <w:tab w:val="clear" w:pos="936"/>
          <w:tab w:val="num" w:pos="864"/>
        </w:tabs>
        <w:ind w:left="864"/>
        <w:rPr>
          <w:lang w:val="fr-CA"/>
        </w:rPr>
      </w:pPr>
      <w:r w:rsidRPr="00ED6776">
        <w:rPr>
          <w:lang w:val="fr-FR" w:bidi="fr-FR"/>
        </w:rPr>
        <w:t xml:space="preserve">Vérifier que les surfaces et les conditions en place sont </w:t>
      </w:r>
      <w:r w:rsidRPr="00142EF2">
        <w:rPr>
          <w:lang w:val="fr-FR" w:bidi="fr-FR"/>
        </w:rPr>
        <w:t>prêtes pour accomplir</w:t>
      </w:r>
      <w:r w:rsidRPr="00ED6776">
        <w:rPr>
          <w:lang w:val="fr-FR" w:bidi="fr-FR"/>
        </w:rPr>
        <w:t xml:space="preserve"> les travaux de la présente section.</w:t>
      </w:r>
    </w:p>
    <w:p w14:paraId="52B489E0" w14:textId="27827D4B" w:rsidR="006619C6" w:rsidRPr="000E4483" w:rsidRDefault="006619C6" w:rsidP="00A70EA3">
      <w:pPr>
        <w:pStyle w:val="VSLevel3"/>
        <w:tabs>
          <w:tab w:val="clear" w:pos="936"/>
          <w:tab w:val="num" w:pos="864"/>
        </w:tabs>
        <w:ind w:left="864"/>
        <w:rPr>
          <w:b/>
          <w:bCs/>
          <w:u w:val="single"/>
          <w:lang w:val="fr-CA"/>
        </w:rPr>
      </w:pPr>
      <w:r w:rsidRPr="000E4483">
        <w:rPr>
          <w:lang w:val="fr-FR" w:bidi="fr-FR"/>
        </w:rPr>
        <w:t>Confirmer que les adhésifs sont compatibles avec les isolants en panneaux.</w:t>
      </w:r>
    </w:p>
    <w:p w14:paraId="731A2D4A" w14:textId="7DA7C020" w:rsidR="006619C6" w:rsidRPr="00C34E05" w:rsidRDefault="006619C6" w:rsidP="00A70EA3">
      <w:pPr>
        <w:pStyle w:val="VSLevel3"/>
        <w:tabs>
          <w:tab w:val="clear" w:pos="936"/>
          <w:tab w:val="num" w:pos="864"/>
        </w:tabs>
        <w:ind w:left="864"/>
        <w:rPr>
          <w:b/>
          <w:bCs/>
          <w:u w:val="single"/>
          <w:lang w:val="fr-CA"/>
        </w:rPr>
      </w:pPr>
      <w:r w:rsidRPr="00ED6776">
        <w:rPr>
          <w:lang w:val="fr-FR" w:bidi="fr-FR"/>
        </w:rPr>
        <w:t>Confirmer que le pare-vapeur (si indiqué sur les dessins ou spécifié) est en place et correctement installé.</w:t>
      </w:r>
    </w:p>
    <w:p w14:paraId="4E4864B2" w14:textId="77777777" w:rsidR="006619C6" w:rsidRPr="00C34E05" w:rsidRDefault="006619C6" w:rsidP="00A70EA3">
      <w:pPr>
        <w:pStyle w:val="VSLevel3"/>
        <w:tabs>
          <w:tab w:val="clear" w:pos="936"/>
          <w:tab w:val="num" w:pos="864"/>
        </w:tabs>
        <w:ind w:left="864"/>
        <w:rPr>
          <w:lang w:val="fr-CA"/>
        </w:rPr>
      </w:pPr>
      <w:r w:rsidRPr="00ED6776">
        <w:rPr>
          <w:lang w:val="fr-FR" w:bidi="fr-FR"/>
        </w:rPr>
        <w:t>Signaler par écrit au professionnel toutes conditions insatisfaisantes ou non conformes.</w:t>
      </w:r>
    </w:p>
    <w:p w14:paraId="4A4BE165" w14:textId="77777777" w:rsidR="006619C6" w:rsidRPr="00C34E05" w:rsidRDefault="006619C6" w:rsidP="00A70EA3">
      <w:pPr>
        <w:pStyle w:val="VSLevel3"/>
        <w:tabs>
          <w:tab w:val="clear" w:pos="936"/>
          <w:tab w:val="num" w:pos="864"/>
        </w:tabs>
        <w:ind w:left="864"/>
        <w:rPr>
          <w:lang w:val="fr-CA"/>
        </w:rPr>
      </w:pPr>
      <w:r w:rsidRPr="00ED6776">
        <w:rPr>
          <w:lang w:val="fr-FR" w:bidi="fr-FR"/>
        </w:rPr>
        <w:t>Ne pas commencer les ouvrages de la présente section tant que les travaux non conformes ne sont pas corrigés.</w:t>
      </w:r>
    </w:p>
    <w:p w14:paraId="5C12CCA3" w14:textId="77777777" w:rsidR="006619C6" w:rsidRPr="00C34E05" w:rsidRDefault="006619C6" w:rsidP="00A70EA3">
      <w:pPr>
        <w:pStyle w:val="VSLevel3"/>
        <w:tabs>
          <w:tab w:val="clear" w:pos="936"/>
          <w:tab w:val="num" w:pos="864"/>
        </w:tabs>
        <w:ind w:left="864"/>
        <w:rPr>
          <w:lang w:val="fr-CA"/>
        </w:rPr>
      </w:pPr>
      <w:r w:rsidRPr="00ED6776">
        <w:rPr>
          <w:lang w:val="fr-FR" w:bidi="fr-FR"/>
        </w:rPr>
        <w:t>Le début des travaux sous-entend l'acceptation des conditions en place.</w:t>
      </w:r>
    </w:p>
    <w:p w14:paraId="58416719" w14:textId="77777777" w:rsidR="006619C6" w:rsidRPr="005B4BF5" w:rsidRDefault="006619C6" w:rsidP="00A70EA3">
      <w:pPr>
        <w:pStyle w:val="VSLevel2"/>
      </w:pPr>
      <w:r w:rsidRPr="005B4BF5">
        <w:rPr>
          <w:lang w:val="fr-FR" w:bidi="fr-FR"/>
        </w:rPr>
        <w:t xml:space="preserve">MISE EN ŒUVRE </w:t>
      </w:r>
    </w:p>
    <w:p w14:paraId="601D1AC6" w14:textId="77777777" w:rsidR="006619C6" w:rsidRPr="00C34E05" w:rsidRDefault="006619C6" w:rsidP="00A70EA3">
      <w:pPr>
        <w:pStyle w:val="VSLevel3"/>
        <w:tabs>
          <w:tab w:val="clear" w:pos="936"/>
          <w:tab w:val="num" w:pos="864"/>
        </w:tabs>
        <w:ind w:left="864"/>
        <w:rPr>
          <w:lang w:val="fr-CA"/>
        </w:rPr>
      </w:pPr>
      <w:r w:rsidRPr="00ED6776">
        <w:rPr>
          <w:lang w:val="fr-FR" w:bidi="fr-FR"/>
        </w:rPr>
        <w:t xml:space="preserve">Effectuer les travaux conformément aux exigences de la norme CSA B214, sauf indication contraire. </w:t>
      </w:r>
    </w:p>
    <w:p w14:paraId="5798FEF6" w14:textId="4F294779" w:rsidR="006619C6" w:rsidRPr="00C34E05" w:rsidRDefault="006619C6" w:rsidP="00A70EA3">
      <w:pPr>
        <w:pStyle w:val="VSLevel3"/>
        <w:tabs>
          <w:tab w:val="clear" w:pos="936"/>
          <w:tab w:val="num" w:pos="864"/>
        </w:tabs>
        <w:ind w:left="864"/>
        <w:rPr>
          <w:lang w:val="fr-CA"/>
        </w:rPr>
      </w:pPr>
      <w:r w:rsidRPr="00ED6776">
        <w:rPr>
          <w:lang w:val="fr-FR" w:bidi="fr-FR"/>
        </w:rPr>
        <w:t>Poser les panneaux et les matériaux connexes conformément aux instructions écrites du fabricant et pour assurer la continuité de l'isolation thermique dans l’ensemble de l'enveloppe du bâtiment. Choisir les produits avec des dimensions adaptées aux conditions à partir des épaisseurs, largeurs et longueurs standards du fabricant.</w:t>
      </w:r>
    </w:p>
    <w:p w14:paraId="237A05D3" w14:textId="7E1BC5DD" w:rsidR="006619C6" w:rsidRPr="00C34E05" w:rsidRDefault="006619C6" w:rsidP="00A70EA3">
      <w:pPr>
        <w:pStyle w:val="VSLevel3"/>
        <w:tabs>
          <w:tab w:val="clear" w:pos="936"/>
          <w:tab w:val="num" w:pos="864"/>
        </w:tabs>
        <w:ind w:left="864"/>
        <w:rPr>
          <w:lang w:val="fr-CA"/>
        </w:rPr>
      </w:pPr>
      <w:r w:rsidRPr="00ED6776">
        <w:rPr>
          <w:lang w:val="fr-FR" w:bidi="fr-FR"/>
        </w:rPr>
        <w:t>Installer des panneaux sans aucun dommage, secs, propres, exempts de glace et de neige et qui n'ont pas été exposés à des substances dommageables.</w:t>
      </w:r>
    </w:p>
    <w:p w14:paraId="1B3E3D0E" w14:textId="77777777" w:rsidR="006619C6" w:rsidRPr="00C34E05" w:rsidRDefault="006619C6" w:rsidP="00A70EA3">
      <w:pPr>
        <w:pStyle w:val="VSLevel3"/>
        <w:tabs>
          <w:tab w:val="clear" w:pos="936"/>
          <w:tab w:val="num" w:pos="864"/>
        </w:tabs>
        <w:ind w:left="864"/>
        <w:rPr>
          <w:lang w:val="fr-CA"/>
        </w:rPr>
      </w:pPr>
      <w:r w:rsidRPr="00ED6776">
        <w:rPr>
          <w:lang w:val="fr-FR" w:bidi="fr-FR"/>
        </w:rPr>
        <w:t xml:space="preserve">Installer les panneaux avec </w:t>
      </w:r>
      <w:r>
        <w:rPr>
          <w:lang w:val="fr-FR" w:bidi="fr-FR"/>
        </w:rPr>
        <w:t>les pastilles</w:t>
      </w:r>
      <w:r w:rsidRPr="00ED6776">
        <w:rPr>
          <w:lang w:val="fr-FR" w:bidi="fr-FR"/>
        </w:rPr>
        <w:t xml:space="preserve"> vers le haut. </w:t>
      </w:r>
      <w:r w:rsidRPr="00ED6776">
        <w:rPr>
          <w:rFonts w:cs="Arial"/>
          <w:lang w:val="fr-FR" w:bidi="fr-FR"/>
        </w:rPr>
        <w:t xml:space="preserve">Prévoir </w:t>
      </w:r>
      <w:r>
        <w:rPr>
          <w:rFonts w:cs="Arial"/>
          <w:lang w:val="fr-FR" w:bidi="fr-FR"/>
        </w:rPr>
        <w:t>un revêtement</w:t>
      </w:r>
      <w:r w:rsidRPr="00ED6776">
        <w:rPr>
          <w:rFonts w:cs="Arial"/>
          <w:lang w:val="fr-FR" w:bidi="fr-FR"/>
        </w:rPr>
        <w:t xml:space="preserve"> de protection pour éviter les dommages jusqu'à ce que la dalle ou la chape de béton soit coulée. </w:t>
      </w:r>
      <w:r w:rsidRPr="00ED6776">
        <w:rPr>
          <w:lang w:val="fr-FR" w:bidi="fr-FR"/>
        </w:rPr>
        <w:t xml:space="preserve">Protéger de l'exposition au </w:t>
      </w:r>
      <w:r w:rsidRPr="00ED6776">
        <w:rPr>
          <w:lang w:val="fr-FR" w:bidi="fr-FR"/>
        </w:rPr>
        <w:lastRenderedPageBreak/>
        <w:t xml:space="preserve">rayonnement ultraviolet (UV) du soleil </w:t>
      </w:r>
      <w:r>
        <w:rPr>
          <w:lang w:val="fr-FR" w:bidi="fr-FR"/>
        </w:rPr>
        <w:t>lorsque que les panneaux sont exposés pour une période prolongée</w:t>
      </w:r>
      <w:r w:rsidRPr="00ED6776">
        <w:rPr>
          <w:lang w:val="fr-FR" w:bidi="fr-FR"/>
        </w:rPr>
        <w:t>.</w:t>
      </w:r>
    </w:p>
    <w:p w14:paraId="3DB90DEA" w14:textId="77777777" w:rsidR="006619C6" w:rsidRPr="005567BE" w:rsidRDefault="006619C6" w:rsidP="00A70EA3">
      <w:pPr>
        <w:pStyle w:val="VSLevel3"/>
        <w:tabs>
          <w:tab w:val="clear" w:pos="936"/>
          <w:tab w:val="num" w:pos="864"/>
        </w:tabs>
        <w:ind w:left="864"/>
        <w:rPr>
          <w:lang w:val="fr-CA"/>
        </w:rPr>
      </w:pPr>
      <w:r w:rsidRPr="00ED6776">
        <w:rPr>
          <w:lang w:val="fr-FR" w:bidi="fr-FR"/>
        </w:rPr>
        <w:t xml:space="preserve">Poser les tuyaux conformément aux instructions du fabricant, comme indiqué dans la section </w:t>
      </w:r>
      <w:r w:rsidRPr="00ED6776">
        <w:rPr>
          <w:b/>
          <w:lang w:val="fr-FR" w:bidi="fr-FR"/>
        </w:rPr>
        <w:t>[23 83 16, Tuyauterie pour les systèmes de chauffage hydronique]</w:t>
      </w:r>
      <w:r w:rsidRPr="00ED6776">
        <w:rPr>
          <w:lang w:val="fr-FR" w:bidi="fr-FR"/>
        </w:rPr>
        <w:t xml:space="preserve"> et conformément au</w:t>
      </w:r>
      <w:r>
        <w:rPr>
          <w:lang w:val="fr-FR" w:bidi="fr-FR"/>
        </w:rPr>
        <w:t>x</w:t>
      </w:r>
      <w:r w:rsidRPr="00ED6776">
        <w:rPr>
          <w:lang w:val="fr-FR" w:bidi="fr-FR"/>
        </w:rPr>
        <w:t xml:space="preserve"> circuits indiqués sur les dessins.</w:t>
      </w:r>
    </w:p>
    <w:p w14:paraId="7F579CF3" w14:textId="77777777" w:rsidR="006619C6" w:rsidRPr="00C34E05" w:rsidRDefault="006619C6" w:rsidP="00A70EA3">
      <w:pPr>
        <w:pStyle w:val="VSLevel3"/>
        <w:tabs>
          <w:tab w:val="clear" w:pos="936"/>
          <w:tab w:val="num" w:pos="864"/>
        </w:tabs>
        <w:ind w:left="864"/>
        <w:rPr>
          <w:lang w:val="fr-CA"/>
        </w:rPr>
      </w:pPr>
      <w:r>
        <w:rPr>
          <w:lang w:val="fr-FR" w:bidi="fr-FR"/>
        </w:rPr>
        <w:t xml:space="preserve">Presser fermement les tuyaux contre les pastilles adjacentes lors des changements de direction afin d’assurer le bon maintien de ceux-ci. Utiliser </w:t>
      </w:r>
      <w:r w:rsidRPr="005567BE">
        <w:rPr>
          <w:b/>
          <w:bCs/>
          <w:lang w:val="fr-FR" w:bidi="fr-FR"/>
        </w:rPr>
        <w:t>[des agrafes à PEX pour polystyrène]</w:t>
      </w:r>
      <w:r>
        <w:rPr>
          <w:b/>
          <w:bCs/>
          <w:lang w:val="fr-FR" w:bidi="fr-FR"/>
        </w:rPr>
        <w:t xml:space="preserve"> [attaches à PEX conventionnelles]</w:t>
      </w:r>
      <w:r>
        <w:rPr>
          <w:lang w:val="fr-FR" w:bidi="fr-FR"/>
        </w:rPr>
        <w:t xml:space="preserve"> dans les endroits récalcitrants.</w:t>
      </w:r>
    </w:p>
    <w:p w14:paraId="5F2D1966" w14:textId="77777777" w:rsidR="006619C6" w:rsidRPr="00C34E05" w:rsidRDefault="006619C6" w:rsidP="00A70EA3">
      <w:pPr>
        <w:pStyle w:val="VSLevel3"/>
        <w:tabs>
          <w:tab w:val="clear" w:pos="936"/>
          <w:tab w:val="num" w:pos="864"/>
        </w:tabs>
        <w:ind w:left="864"/>
        <w:rPr>
          <w:lang w:val="fr-CA"/>
        </w:rPr>
      </w:pPr>
      <w:r w:rsidRPr="00ED6776">
        <w:rPr>
          <w:lang w:val="fr-FR" w:bidi="fr-FR"/>
        </w:rPr>
        <w:t xml:space="preserve">Veiller à ce que les panneaux demeurent </w:t>
      </w:r>
      <w:r w:rsidRPr="00AB3C3E">
        <w:rPr>
          <w:lang w:val="fr-FR" w:bidi="fr-FR"/>
        </w:rPr>
        <w:t>joints</w:t>
      </w:r>
      <w:r w:rsidRPr="00ED6776">
        <w:rPr>
          <w:lang w:val="fr-FR" w:bidi="fr-FR"/>
        </w:rPr>
        <w:t xml:space="preserve"> ensemble pour la durée des travaux et jusqu'à ce que la dalle de béton ou la chape soit coulée</w:t>
      </w:r>
      <w:r>
        <w:rPr>
          <w:lang w:val="fr-FR" w:bidi="fr-FR"/>
        </w:rPr>
        <w:t>.</w:t>
      </w:r>
    </w:p>
    <w:p w14:paraId="60345976" w14:textId="77777777" w:rsidR="006619C6" w:rsidRPr="00C34E05" w:rsidRDefault="006619C6" w:rsidP="00A70EA3">
      <w:pPr>
        <w:pStyle w:val="VSLevel3"/>
        <w:tabs>
          <w:tab w:val="clear" w:pos="936"/>
          <w:tab w:val="num" w:pos="864"/>
        </w:tabs>
        <w:ind w:left="864"/>
        <w:rPr>
          <w:lang w:val="fr-CA"/>
        </w:rPr>
      </w:pPr>
      <w:r w:rsidRPr="00ED6776">
        <w:rPr>
          <w:lang w:val="fr-FR" w:bidi="fr-FR"/>
        </w:rPr>
        <w:t xml:space="preserve">Retirer les débris des panneaux isolants avant de les recouvrir de béton ou d'autres matériaux. Couler le béton aux endroits indiqués sur les dessins et comme indiqué à la section </w:t>
      </w:r>
      <w:r w:rsidRPr="00142EF2">
        <w:rPr>
          <w:b/>
          <w:bCs/>
          <w:lang w:val="fr-FR" w:bidi="fr-FR"/>
        </w:rPr>
        <w:t>[03 30 00, Béton coulé en place]</w:t>
      </w:r>
      <w:r w:rsidRPr="00ED6776">
        <w:rPr>
          <w:lang w:val="fr-FR" w:bidi="fr-FR"/>
        </w:rPr>
        <w:t>.</w:t>
      </w:r>
    </w:p>
    <w:p w14:paraId="5358E3ED" w14:textId="77777777" w:rsidR="006619C6" w:rsidRPr="005567BE" w:rsidRDefault="006619C6" w:rsidP="00A70EA3">
      <w:pPr>
        <w:pStyle w:val="VSLevel2"/>
        <w:rPr>
          <w:lang w:val="fr-FR" w:bidi="fr-FR"/>
        </w:rPr>
      </w:pPr>
      <w:r w:rsidRPr="005567BE">
        <w:rPr>
          <w:lang w:val="fr-FR" w:bidi="fr-FR"/>
        </w:rPr>
        <w:t xml:space="preserve">MISE EN ŒUVRE – </w:t>
      </w:r>
      <w:r>
        <w:rPr>
          <w:lang w:val="fr-FR" w:bidi="fr-FR"/>
        </w:rPr>
        <w:t xml:space="preserve">ISOLANT POUR </w:t>
      </w:r>
      <w:r w:rsidRPr="005567BE">
        <w:rPr>
          <w:lang w:val="fr-FR" w:bidi="fr-FR"/>
        </w:rPr>
        <w:t>SYSTÈME DE CHAUFFAGE HYDRONIQUE DE DALLE SUR SOL</w:t>
      </w:r>
    </w:p>
    <w:p w14:paraId="142CCFB2" w14:textId="77777777"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t>Note au rédacteur, Groupe Isolofoam : Conservez le texte ci-dessous lorsque la situation exige la mise en œuvre de mesures visant à contrôler l’infiltration des gaz souterrains ou des fuites d’air.</w:t>
      </w:r>
    </w:p>
    <w:p w14:paraId="162895EA" w14:textId="77777777" w:rsidR="006619C6" w:rsidRPr="005567BE" w:rsidRDefault="006619C6" w:rsidP="00A70EA3">
      <w:pPr>
        <w:pStyle w:val="VSLevel3"/>
        <w:tabs>
          <w:tab w:val="clear" w:pos="936"/>
          <w:tab w:val="num" w:pos="864"/>
        </w:tabs>
        <w:ind w:left="864"/>
        <w:rPr>
          <w:b/>
          <w:bCs/>
          <w:lang w:val="fr-CA"/>
        </w:rPr>
      </w:pPr>
      <w:r w:rsidRPr="005567BE">
        <w:rPr>
          <w:b/>
          <w:bCs/>
          <w:lang w:val="fr-CA" w:bidi="fr-FR"/>
        </w:rPr>
        <w:t xml:space="preserve">[Installer une barrière pare-gaz se chevauchant </w:t>
      </w:r>
      <w:r w:rsidRPr="00AE62C3">
        <w:rPr>
          <w:b/>
          <w:bCs/>
          <w:lang w:val="fr-CA" w:bidi="fr-FR"/>
        </w:rPr>
        <w:t>sur au moins 300mm (12po)</w:t>
      </w:r>
      <w:r w:rsidRPr="005567BE">
        <w:rPr>
          <w:b/>
          <w:bCs/>
          <w:lang w:val="fr-CA" w:bidi="fr-FR"/>
        </w:rPr>
        <w:t>.</w:t>
      </w:r>
    </w:p>
    <w:p w14:paraId="2E0BF8F7" w14:textId="77777777" w:rsidR="006619C6" w:rsidRPr="005567BE" w:rsidRDefault="006619C6" w:rsidP="00A70EA3">
      <w:pPr>
        <w:pStyle w:val="VSLevel3"/>
        <w:tabs>
          <w:tab w:val="clear" w:pos="936"/>
          <w:tab w:val="num" w:pos="864"/>
        </w:tabs>
        <w:ind w:left="864"/>
        <w:rPr>
          <w:b/>
          <w:bCs/>
          <w:lang w:val="fr-CA"/>
        </w:rPr>
      </w:pPr>
      <w:r w:rsidRPr="005567BE">
        <w:rPr>
          <w:b/>
          <w:bCs/>
          <w:lang w:val="fr-CA" w:bidi="fr-FR"/>
        </w:rPr>
        <w:t>Sceller la barrière pare-</w:t>
      </w:r>
      <w:r w:rsidRPr="005567BE">
        <w:rPr>
          <w:b/>
          <w:bCs/>
          <w:lang w:val="fr-CA"/>
        </w:rPr>
        <w:t xml:space="preserve">gaz aux jonctions, au niveau des pénétrations et au périmètre des autres espaces à l’aide d’un produit d’étanchéité compatible, d’un ruban d’étanchéité, d’une membrane d’étanchéité auto adhésive ou de scellant d’étanchéité.] </w:t>
      </w:r>
    </w:p>
    <w:p w14:paraId="1C5AF619" w14:textId="77777777" w:rsidR="006619C6" w:rsidRPr="00152416" w:rsidRDefault="006619C6" w:rsidP="00A70EA3">
      <w:pPr>
        <w:pStyle w:val="VSLevel3"/>
        <w:tabs>
          <w:tab w:val="clear" w:pos="936"/>
          <w:tab w:val="num" w:pos="864"/>
        </w:tabs>
        <w:ind w:left="864"/>
        <w:rPr>
          <w:lang w:val="fr-FR" w:bidi="fr-FR"/>
        </w:rPr>
      </w:pPr>
      <w:r w:rsidRPr="00152416">
        <w:rPr>
          <w:lang w:val="fr-FR" w:bidi="fr-FR"/>
        </w:rPr>
        <w:t>Placer les panneaux sur une surface plane de remblai uniformément compacté.</w:t>
      </w:r>
    </w:p>
    <w:p w14:paraId="689FD2CE" w14:textId="77777777" w:rsidR="006619C6" w:rsidRPr="00C34E05" w:rsidRDefault="006619C6" w:rsidP="00A70EA3">
      <w:pPr>
        <w:pStyle w:val="VSLevel3"/>
        <w:tabs>
          <w:tab w:val="clear" w:pos="936"/>
          <w:tab w:val="num" w:pos="864"/>
        </w:tabs>
        <w:ind w:left="864"/>
        <w:rPr>
          <w:lang w:val="fr-CA"/>
        </w:rPr>
      </w:pPr>
      <w:r w:rsidRPr="00ED6776">
        <w:rPr>
          <w:lang w:val="fr-FR" w:bidi="fr-FR"/>
        </w:rPr>
        <w:t>Assembler les panneaux</w:t>
      </w:r>
      <w:r>
        <w:rPr>
          <w:lang w:val="fr-FR" w:bidi="fr-FR"/>
        </w:rPr>
        <w:t xml:space="preserve"> à l’aide</w:t>
      </w:r>
      <w:r w:rsidRPr="00ED6776">
        <w:rPr>
          <w:lang w:val="fr-FR" w:bidi="fr-FR"/>
        </w:rPr>
        <w:t xml:space="preserve"> du système d’embouts afin d’assurer la continuité de l</w:t>
      </w:r>
      <w:r>
        <w:rPr>
          <w:lang w:val="fr-FR" w:bidi="fr-FR"/>
        </w:rPr>
        <w:t>’</w:t>
      </w:r>
      <w:r w:rsidRPr="00ED6776">
        <w:rPr>
          <w:lang w:val="fr-FR" w:bidi="fr-FR"/>
        </w:rPr>
        <w:t>isolation thermique</w:t>
      </w:r>
      <w:r>
        <w:rPr>
          <w:lang w:val="fr-FR" w:bidi="fr-FR"/>
        </w:rPr>
        <w:t xml:space="preserve"> et l’alignement des pastilles de maintien</w:t>
      </w:r>
      <w:r w:rsidRPr="00ED6776">
        <w:rPr>
          <w:lang w:val="fr-FR" w:bidi="fr-FR"/>
        </w:rPr>
        <w:t xml:space="preserve">. </w:t>
      </w:r>
    </w:p>
    <w:p w14:paraId="56670BBE" w14:textId="77777777" w:rsidR="006619C6" w:rsidRPr="005567BE" w:rsidRDefault="006619C6" w:rsidP="00A70EA3">
      <w:pPr>
        <w:pStyle w:val="VSLevel3"/>
        <w:tabs>
          <w:tab w:val="clear" w:pos="936"/>
          <w:tab w:val="num" w:pos="864"/>
        </w:tabs>
        <w:ind w:left="864"/>
        <w:rPr>
          <w:lang w:val="fr-FR" w:bidi="fr-FR"/>
        </w:rPr>
      </w:pPr>
      <w:r w:rsidRPr="005567BE">
        <w:rPr>
          <w:lang w:val="fr-FR" w:bidi="fr-FR"/>
        </w:rPr>
        <w:t>Couvrir l’</w:t>
      </w:r>
      <w:r w:rsidRPr="00CC0146">
        <w:rPr>
          <w:lang w:val="fr-FR" w:bidi="fr-FR"/>
        </w:rPr>
        <w:t>en</w:t>
      </w:r>
      <w:r>
        <w:rPr>
          <w:lang w:val="fr-FR" w:bidi="fr-FR"/>
        </w:rPr>
        <w:t>tièreté</w:t>
      </w:r>
      <w:r w:rsidRPr="005567BE">
        <w:rPr>
          <w:lang w:val="fr-FR" w:bidi="fr-FR"/>
        </w:rPr>
        <w:t xml:space="preserve"> de la surface avec les panneaux.</w:t>
      </w:r>
    </w:p>
    <w:p w14:paraId="4A3A48DF" w14:textId="77777777" w:rsidR="006619C6" w:rsidRPr="005567BE" w:rsidRDefault="006619C6" w:rsidP="00A70EA3">
      <w:pPr>
        <w:pStyle w:val="VSLevel2"/>
        <w:rPr>
          <w:lang w:val="fr-FR" w:bidi="fr-FR"/>
        </w:rPr>
      </w:pPr>
      <w:r w:rsidRPr="005567BE">
        <w:rPr>
          <w:lang w:val="fr-FR" w:bidi="fr-FR"/>
        </w:rPr>
        <w:t xml:space="preserve">MISE EN ŒUVRE – </w:t>
      </w:r>
      <w:r>
        <w:rPr>
          <w:lang w:val="fr-FR" w:bidi="fr-FR"/>
        </w:rPr>
        <w:t xml:space="preserve">ISOLANT POUR </w:t>
      </w:r>
      <w:r w:rsidRPr="005567BE">
        <w:rPr>
          <w:lang w:val="fr-FR" w:bidi="fr-FR"/>
        </w:rPr>
        <w:t xml:space="preserve">SYSTÈME DE CHAUFFAGE HYDRONIQUE SUR PLANCHER </w:t>
      </w:r>
      <w:r>
        <w:rPr>
          <w:lang w:val="fr-FR" w:bidi="fr-FR"/>
        </w:rPr>
        <w:t>À L’ÉTAGE OU SUR DALLE EXISTANTE</w:t>
      </w:r>
    </w:p>
    <w:p w14:paraId="390A6C7A" w14:textId="77777777" w:rsidR="006619C6" w:rsidRDefault="006619C6" w:rsidP="00A70EA3">
      <w:pPr>
        <w:pStyle w:val="VSLevel3"/>
        <w:tabs>
          <w:tab w:val="clear" w:pos="936"/>
          <w:tab w:val="num" w:pos="864"/>
        </w:tabs>
        <w:ind w:left="864"/>
        <w:rPr>
          <w:lang w:val="fr-FR" w:bidi="fr-FR"/>
        </w:rPr>
      </w:pPr>
      <w:r>
        <w:rPr>
          <w:lang w:val="fr-FR" w:bidi="fr-FR"/>
        </w:rPr>
        <w:t>Retirer les débris de construction présents sur le sous-plancher.</w:t>
      </w:r>
    </w:p>
    <w:p w14:paraId="5FF05983" w14:textId="77777777" w:rsidR="006619C6" w:rsidRDefault="006619C6" w:rsidP="00A70EA3">
      <w:pPr>
        <w:pStyle w:val="VSLevel3"/>
        <w:tabs>
          <w:tab w:val="clear" w:pos="936"/>
          <w:tab w:val="num" w:pos="864"/>
        </w:tabs>
        <w:ind w:left="864"/>
        <w:rPr>
          <w:lang w:val="fr-FR" w:bidi="fr-FR"/>
        </w:rPr>
      </w:pPr>
      <w:r>
        <w:rPr>
          <w:lang w:val="fr-FR" w:bidi="fr-FR"/>
        </w:rPr>
        <w:t>Bloquer les ouvertures du plancher, des cages d’escalier, de la ventilation ou tout autre afin d’éviter la coulée de béton par ceux-ci.</w:t>
      </w:r>
    </w:p>
    <w:p w14:paraId="51530648" w14:textId="77777777" w:rsidR="00AB3C3E" w:rsidRDefault="00AB3C3E" w:rsidP="00A70EA3">
      <w:pPr>
        <w:jc w:val="left"/>
        <w:rPr>
          <w:rFonts w:eastAsia="Times New Roman" w:cs="Arial"/>
          <w:b/>
          <w:sz w:val="21"/>
          <w:szCs w:val="21"/>
          <w:lang w:bidi="fr-FR"/>
        </w:rPr>
      </w:pPr>
      <w:r>
        <w:rPr>
          <w:rFonts w:cs="Arial"/>
          <w:sz w:val="21"/>
          <w:szCs w:val="21"/>
          <w:lang w:bidi="fr-FR"/>
        </w:rPr>
        <w:br w:type="page"/>
      </w:r>
    </w:p>
    <w:p w14:paraId="22A6E496" w14:textId="7E2AF702" w:rsidR="006619C6" w:rsidRPr="006619C6" w:rsidRDefault="006619C6" w:rsidP="00A70EA3">
      <w:pPr>
        <w:pStyle w:val="VSComment"/>
        <w:shd w:val="clear" w:color="auto" w:fill="E7F2D2"/>
        <w:spacing w:after="120"/>
        <w:rPr>
          <w:rFonts w:ascii="Arial" w:hAnsi="Arial" w:cs="Arial"/>
          <w:color w:val="auto"/>
          <w:sz w:val="21"/>
          <w:szCs w:val="21"/>
          <w:lang w:val="fr-CA" w:bidi="fr-FR"/>
        </w:rPr>
      </w:pPr>
      <w:r w:rsidRPr="006619C6">
        <w:rPr>
          <w:rFonts w:ascii="Arial" w:hAnsi="Arial" w:cs="Arial"/>
          <w:color w:val="auto"/>
          <w:sz w:val="21"/>
          <w:szCs w:val="21"/>
          <w:lang w:val="fr-CA" w:bidi="fr-FR"/>
        </w:rPr>
        <w:lastRenderedPageBreak/>
        <w:t>Note au rédacteur, Groupe Isolofoam : Retenir l'une des deux options d’installation suivante.</w:t>
      </w:r>
    </w:p>
    <w:p w14:paraId="779C1AD7" w14:textId="77777777" w:rsidR="006619C6" w:rsidRDefault="006619C6" w:rsidP="00A70EA3">
      <w:pPr>
        <w:pStyle w:val="VSLevel3"/>
        <w:tabs>
          <w:tab w:val="clear" w:pos="936"/>
          <w:tab w:val="num" w:pos="864"/>
        </w:tabs>
        <w:ind w:left="864"/>
        <w:rPr>
          <w:b/>
          <w:bCs/>
          <w:lang w:val="fr-FR" w:bidi="fr-FR"/>
        </w:rPr>
      </w:pPr>
      <w:r>
        <w:rPr>
          <w:b/>
          <w:bCs/>
          <w:lang w:val="fr-FR" w:bidi="fr-FR"/>
        </w:rPr>
        <w:t>[Installation avec une membrane couvrant toute la surface :</w:t>
      </w:r>
    </w:p>
    <w:p w14:paraId="3ABEADD4" w14:textId="77777777" w:rsidR="006619C6" w:rsidRPr="005567BE" w:rsidRDefault="006619C6" w:rsidP="00A70EA3">
      <w:pPr>
        <w:pStyle w:val="VSLevel4"/>
        <w:spacing w:before="120"/>
        <w:ind w:hanging="578"/>
        <w:contextualSpacing w:val="0"/>
        <w:rPr>
          <w:b/>
          <w:bCs/>
          <w:lang w:val="fr-FR" w:bidi="fr-FR"/>
        </w:rPr>
      </w:pPr>
      <w:r w:rsidRPr="005567BE">
        <w:rPr>
          <w:b/>
          <w:bCs/>
          <w:lang w:val="fr-FR" w:bidi="fr-FR"/>
        </w:rPr>
        <w:t>Installer une membrane de polyéthylène sur toute la surface et remontant sur au moins 150 mm (6 po) sur les murs</w:t>
      </w:r>
      <w:r>
        <w:rPr>
          <w:b/>
          <w:bCs/>
          <w:lang w:val="fr-FR" w:bidi="fr-FR"/>
        </w:rPr>
        <w:t xml:space="preserve"> et au périmètre des ouvertures bloquées</w:t>
      </w:r>
      <w:r w:rsidRPr="005567BE">
        <w:rPr>
          <w:b/>
          <w:bCs/>
          <w:lang w:val="fr-FR" w:bidi="fr-FR"/>
        </w:rPr>
        <w:t>.</w:t>
      </w:r>
    </w:p>
    <w:p w14:paraId="401F8471" w14:textId="77777777" w:rsidR="006619C6" w:rsidRPr="005567BE" w:rsidRDefault="006619C6" w:rsidP="00A70EA3">
      <w:pPr>
        <w:pStyle w:val="VSLevel4"/>
        <w:spacing w:before="120"/>
        <w:ind w:hanging="578"/>
        <w:contextualSpacing w:val="0"/>
        <w:rPr>
          <w:b/>
          <w:bCs/>
          <w:lang w:val="fr-FR" w:bidi="fr-FR"/>
        </w:rPr>
      </w:pPr>
      <w:r w:rsidRPr="005567BE">
        <w:rPr>
          <w:b/>
          <w:bCs/>
          <w:lang w:val="fr-FR" w:bidi="fr-FR"/>
        </w:rPr>
        <w:t>Sceller la membrane pour éviter les fuites de béton dans les cavités murales.</w:t>
      </w:r>
    </w:p>
    <w:p w14:paraId="1428C882" w14:textId="77777777" w:rsidR="006619C6" w:rsidRPr="005567BE" w:rsidRDefault="006619C6" w:rsidP="00A70EA3">
      <w:pPr>
        <w:pStyle w:val="VSLevel4"/>
        <w:spacing w:before="120"/>
        <w:ind w:hanging="578"/>
        <w:contextualSpacing w:val="0"/>
        <w:rPr>
          <w:b/>
          <w:bCs/>
          <w:lang w:val="fr-FR" w:bidi="fr-FR"/>
        </w:rPr>
      </w:pPr>
      <w:r w:rsidRPr="005567BE">
        <w:rPr>
          <w:b/>
          <w:bCs/>
          <w:lang w:val="fr-FR" w:bidi="fr-FR"/>
        </w:rPr>
        <w:t xml:space="preserve">Placer les panneaux sur le </w:t>
      </w:r>
      <w:r>
        <w:rPr>
          <w:b/>
          <w:bCs/>
          <w:lang w:val="fr-FR" w:bidi="fr-FR"/>
        </w:rPr>
        <w:t>sous-plancher</w:t>
      </w:r>
      <w:r w:rsidRPr="005567BE">
        <w:rPr>
          <w:b/>
          <w:bCs/>
          <w:lang w:val="fr-FR" w:bidi="fr-FR"/>
        </w:rPr>
        <w:t>.</w:t>
      </w:r>
    </w:p>
    <w:p w14:paraId="7BA0D473" w14:textId="77777777" w:rsidR="006619C6" w:rsidRPr="005567BE" w:rsidRDefault="006619C6" w:rsidP="00A70EA3">
      <w:pPr>
        <w:pStyle w:val="VSLevel4"/>
        <w:spacing w:before="120"/>
        <w:ind w:hanging="578"/>
        <w:contextualSpacing w:val="0"/>
        <w:rPr>
          <w:b/>
          <w:bCs/>
          <w:lang w:val="fr-FR" w:bidi="fr-FR"/>
        </w:rPr>
      </w:pPr>
      <w:r w:rsidRPr="005567BE">
        <w:rPr>
          <w:b/>
          <w:bCs/>
          <w:lang w:val="fr-FR" w:bidi="fr-FR"/>
        </w:rPr>
        <w:t>Assembler les panneaux à l’aide du système d’embouts afin d’assurer la continuité de l’isolation thermique, l’alignement des pastilles de maintien et le maintien des panneaux en place lors de la coulée.</w:t>
      </w:r>
    </w:p>
    <w:p w14:paraId="64034CF1" w14:textId="77777777" w:rsidR="006619C6" w:rsidRPr="005567BE" w:rsidRDefault="006619C6" w:rsidP="00A70EA3">
      <w:pPr>
        <w:pStyle w:val="VSLevel4"/>
        <w:spacing w:before="120"/>
        <w:ind w:hanging="578"/>
        <w:contextualSpacing w:val="0"/>
        <w:rPr>
          <w:b/>
          <w:bCs/>
          <w:lang w:val="fr-FR" w:bidi="fr-FR"/>
        </w:rPr>
      </w:pPr>
      <w:r w:rsidRPr="005567BE">
        <w:rPr>
          <w:b/>
          <w:bCs/>
          <w:lang w:val="fr-FR" w:bidi="fr-FR"/>
        </w:rPr>
        <w:t>Fixer les panneaux au sol au périmètre et aux autres jonctions où les embouts ne peuvent être emboit</w:t>
      </w:r>
      <w:r>
        <w:rPr>
          <w:b/>
          <w:bCs/>
          <w:lang w:val="fr-FR" w:bidi="fr-FR"/>
        </w:rPr>
        <w:t>és</w:t>
      </w:r>
      <w:r w:rsidRPr="005567BE">
        <w:rPr>
          <w:b/>
          <w:bCs/>
          <w:lang w:val="fr-FR" w:bidi="fr-FR"/>
        </w:rPr>
        <w:t xml:space="preserve"> en utilisant des clous à rondelle </w:t>
      </w:r>
      <w:r>
        <w:rPr>
          <w:b/>
          <w:bCs/>
          <w:lang w:val="fr-FR" w:bidi="fr-FR"/>
        </w:rPr>
        <w:t>distancé</w:t>
      </w:r>
      <w:r w:rsidRPr="005567BE">
        <w:rPr>
          <w:b/>
          <w:bCs/>
          <w:lang w:val="fr-FR" w:bidi="fr-FR"/>
        </w:rPr>
        <w:t xml:space="preserve"> d’au plus 460 mm (18 po).]</w:t>
      </w:r>
    </w:p>
    <w:p w14:paraId="6DAB9B7B" w14:textId="77777777" w:rsidR="006619C6" w:rsidRPr="005567BE" w:rsidRDefault="006619C6" w:rsidP="00A70EA3">
      <w:pPr>
        <w:pStyle w:val="VSLevel3"/>
        <w:numPr>
          <w:ilvl w:val="0"/>
          <w:numId w:val="0"/>
        </w:numPr>
        <w:ind w:left="288"/>
        <w:rPr>
          <w:b/>
          <w:bCs/>
          <w:lang w:val="fr-FR" w:bidi="fr-FR"/>
        </w:rPr>
      </w:pPr>
      <w:proofErr w:type="gramStart"/>
      <w:r w:rsidRPr="005567BE">
        <w:rPr>
          <w:b/>
          <w:bCs/>
          <w:lang w:val="fr-FR" w:bidi="fr-FR"/>
        </w:rPr>
        <w:t>OU</w:t>
      </w:r>
      <w:proofErr w:type="gramEnd"/>
    </w:p>
    <w:p w14:paraId="6B78A708" w14:textId="77777777" w:rsidR="006619C6" w:rsidRDefault="006619C6" w:rsidP="00A70EA3">
      <w:pPr>
        <w:pStyle w:val="VSLevel3"/>
        <w:tabs>
          <w:tab w:val="clear" w:pos="936"/>
          <w:tab w:val="num" w:pos="864"/>
        </w:tabs>
        <w:ind w:left="864"/>
        <w:rPr>
          <w:b/>
          <w:bCs/>
          <w:lang w:val="fr-FR" w:bidi="fr-FR"/>
        </w:rPr>
      </w:pPr>
      <w:r>
        <w:rPr>
          <w:b/>
          <w:bCs/>
          <w:lang w:val="fr-FR" w:bidi="fr-FR"/>
        </w:rPr>
        <w:t>[Installation avec une membrane au périmètre :</w:t>
      </w:r>
    </w:p>
    <w:p w14:paraId="0EACC6BC" w14:textId="77777777" w:rsidR="006619C6" w:rsidRPr="005567BE" w:rsidRDefault="006619C6" w:rsidP="00A70EA3">
      <w:pPr>
        <w:pStyle w:val="VSLevel4"/>
        <w:spacing w:before="120"/>
        <w:ind w:hanging="578"/>
        <w:contextualSpacing w:val="0"/>
        <w:rPr>
          <w:b/>
          <w:bCs/>
          <w:lang w:val="fr-FR" w:bidi="fr-FR"/>
        </w:rPr>
      </w:pPr>
      <w:r w:rsidRPr="005567BE">
        <w:rPr>
          <w:b/>
          <w:bCs/>
          <w:lang w:val="fr-FR" w:bidi="fr-FR"/>
        </w:rPr>
        <w:t>Installer une membrane de polyéthylène au périmètre sur au moins 460 mm (18 po) et remontant sur au moins 150 mm (6 po) sur les murs</w:t>
      </w:r>
      <w:r w:rsidRPr="005567BE">
        <w:rPr>
          <w:lang w:val="fr-CA"/>
        </w:rPr>
        <w:t xml:space="preserve"> </w:t>
      </w:r>
      <w:r w:rsidRPr="00CC0146">
        <w:rPr>
          <w:b/>
          <w:bCs/>
          <w:lang w:val="fr-FR" w:bidi="fr-FR"/>
        </w:rPr>
        <w:t>et au périmètre des ouvertures bloquées</w:t>
      </w:r>
      <w:r w:rsidRPr="005567BE">
        <w:rPr>
          <w:b/>
          <w:bCs/>
          <w:lang w:val="fr-FR" w:bidi="fr-FR"/>
        </w:rPr>
        <w:t>.</w:t>
      </w:r>
    </w:p>
    <w:p w14:paraId="1550D245" w14:textId="77777777" w:rsidR="006619C6" w:rsidRPr="005567BE" w:rsidRDefault="006619C6" w:rsidP="00A70EA3">
      <w:pPr>
        <w:pStyle w:val="VSLevel4"/>
        <w:spacing w:before="120"/>
        <w:ind w:hanging="578"/>
        <w:contextualSpacing w:val="0"/>
        <w:rPr>
          <w:b/>
          <w:bCs/>
          <w:lang w:val="fr-FR" w:bidi="fr-FR"/>
        </w:rPr>
      </w:pPr>
      <w:r w:rsidRPr="005567BE">
        <w:rPr>
          <w:b/>
          <w:bCs/>
          <w:lang w:val="fr-FR" w:bidi="fr-FR"/>
        </w:rPr>
        <w:t>Sceller la membrane pour éviter les fuites de béton dans les cavités murales.</w:t>
      </w:r>
    </w:p>
    <w:p w14:paraId="589F6ED7" w14:textId="77777777" w:rsidR="006619C6" w:rsidRDefault="006619C6" w:rsidP="00A70EA3">
      <w:pPr>
        <w:pStyle w:val="VSLevel4"/>
        <w:spacing w:before="120"/>
        <w:ind w:hanging="578"/>
        <w:contextualSpacing w:val="0"/>
        <w:rPr>
          <w:b/>
          <w:bCs/>
          <w:lang w:val="fr-FR" w:bidi="fr-FR"/>
        </w:rPr>
      </w:pPr>
      <w:r w:rsidRPr="005567BE">
        <w:rPr>
          <w:b/>
          <w:bCs/>
          <w:lang w:val="fr-FR" w:bidi="fr-FR"/>
        </w:rPr>
        <w:t xml:space="preserve">Placer les panneaux sur </w:t>
      </w:r>
      <w:r>
        <w:rPr>
          <w:b/>
          <w:bCs/>
          <w:lang w:val="fr-FR" w:bidi="fr-FR"/>
        </w:rPr>
        <w:t>le sous-plancher</w:t>
      </w:r>
      <w:r w:rsidRPr="005567BE">
        <w:rPr>
          <w:b/>
          <w:bCs/>
          <w:lang w:val="fr-FR" w:bidi="fr-FR"/>
        </w:rPr>
        <w:t>.</w:t>
      </w:r>
    </w:p>
    <w:p w14:paraId="776C1CC6" w14:textId="77777777" w:rsidR="006619C6" w:rsidRPr="005567BE" w:rsidRDefault="006619C6" w:rsidP="00A70EA3">
      <w:pPr>
        <w:pStyle w:val="VSLevel4"/>
        <w:spacing w:before="120"/>
        <w:ind w:hanging="578"/>
        <w:contextualSpacing w:val="0"/>
        <w:rPr>
          <w:b/>
          <w:bCs/>
          <w:lang w:val="fr-FR" w:bidi="fr-FR"/>
        </w:rPr>
      </w:pPr>
      <w:r w:rsidRPr="002D6E58">
        <w:rPr>
          <w:b/>
          <w:bCs/>
          <w:lang w:val="fr-FR" w:bidi="fr-FR"/>
        </w:rPr>
        <w:t>Assembler les panneaux à l’aide du système d’embouts afin d’assurer la continuité de l’isolation thermique, l’alignement des pastilles de maintien et le maintien des panneaux en place lors de la coulée.</w:t>
      </w:r>
    </w:p>
    <w:p w14:paraId="0998BCA3" w14:textId="25EEAD93" w:rsidR="006619C6" w:rsidRPr="00115337" w:rsidRDefault="006619C6" w:rsidP="00A70EA3">
      <w:pPr>
        <w:pStyle w:val="VSLevel4"/>
        <w:spacing w:before="120"/>
        <w:ind w:hanging="578"/>
        <w:contextualSpacing w:val="0"/>
        <w:rPr>
          <w:bCs/>
          <w:lang w:val="fr-FR" w:bidi="fr-FR"/>
        </w:rPr>
      </w:pPr>
      <w:r w:rsidRPr="00115337">
        <w:rPr>
          <w:b/>
          <w:bCs/>
          <w:lang w:val="fr-FR" w:bidi="fr-FR"/>
        </w:rPr>
        <w:t>Fixer les panneaux au sol au périmètre et aux autres jonctions où les embouts ne peuvent être emboités en utilisant [des clous à rondelle distancé d’au plus 460 mm (18 po).] [</w:t>
      </w:r>
      <w:r w:rsidR="00271CED" w:rsidRPr="00115337">
        <w:rPr>
          <w:b/>
          <w:bCs/>
          <w:lang w:val="fr-FR" w:bidi="fr-FR"/>
        </w:rPr>
        <w:t>U</w:t>
      </w:r>
      <w:r w:rsidRPr="00115337">
        <w:rPr>
          <w:b/>
          <w:bCs/>
          <w:lang w:val="fr-FR" w:bidi="fr-FR"/>
        </w:rPr>
        <w:t>n</w:t>
      </w:r>
      <w:r w:rsidR="0052797A" w:rsidRPr="00115337">
        <w:rPr>
          <w:b/>
          <w:bCs/>
          <w:lang w:val="fr-FR" w:bidi="fr-FR"/>
        </w:rPr>
        <w:t xml:space="preserve"> </w:t>
      </w:r>
      <w:r w:rsidRPr="00115337">
        <w:rPr>
          <w:b/>
          <w:bCs/>
          <w:lang w:val="fr-FR" w:bidi="fr-FR"/>
        </w:rPr>
        <w:t>adhésif compatible avec les isolants de polystyrène. Appliquer un cordon d’adhésif continu et appuyer fermement afin d’assurer une adhésion adéquate.]</w:t>
      </w:r>
    </w:p>
    <w:p w14:paraId="4389717C" w14:textId="77777777" w:rsidR="006619C6" w:rsidRPr="005567BE" w:rsidRDefault="006619C6" w:rsidP="00A70EA3">
      <w:pPr>
        <w:pStyle w:val="VSLevel3"/>
        <w:tabs>
          <w:tab w:val="clear" w:pos="936"/>
          <w:tab w:val="num" w:pos="864"/>
        </w:tabs>
        <w:ind w:left="864"/>
        <w:rPr>
          <w:lang w:val="fr-FR" w:bidi="fr-FR"/>
        </w:rPr>
      </w:pPr>
      <w:r w:rsidRPr="007911B0">
        <w:rPr>
          <w:lang w:val="fr-FR" w:bidi="fr-FR"/>
        </w:rPr>
        <w:t>Couvrir l’</w:t>
      </w:r>
      <w:r w:rsidRPr="00CC0146">
        <w:rPr>
          <w:lang w:val="fr-FR" w:bidi="fr-FR"/>
        </w:rPr>
        <w:t>en</w:t>
      </w:r>
      <w:r>
        <w:rPr>
          <w:lang w:val="fr-FR" w:bidi="fr-FR"/>
        </w:rPr>
        <w:t>tièreté</w:t>
      </w:r>
      <w:r w:rsidRPr="007911B0">
        <w:rPr>
          <w:lang w:val="fr-FR" w:bidi="fr-FR"/>
        </w:rPr>
        <w:t xml:space="preserve"> de la surface avec les panneaux.</w:t>
      </w:r>
    </w:p>
    <w:p w14:paraId="0AD38BB3" w14:textId="77777777" w:rsidR="006619C6" w:rsidRPr="00ED6776" w:rsidRDefault="006619C6" w:rsidP="00A70EA3">
      <w:pPr>
        <w:pStyle w:val="VSLevel2"/>
      </w:pPr>
      <w:r w:rsidRPr="00ED6776">
        <w:rPr>
          <w:lang w:val="fr-FR" w:bidi="fr-FR"/>
        </w:rPr>
        <w:t>NETTOYAGE</w:t>
      </w:r>
    </w:p>
    <w:p w14:paraId="70A309D9" w14:textId="77777777" w:rsidR="006619C6" w:rsidRPr="00C34E05" w:rsidRDefault="006619C6" w:rsidP="00A70EA3">
      <w:pPr>
        <w:pStyle w:val="VSLevel3"/>
        <w:tabs>
          <w:tab w:val="clear" w:pos="936"/>
          <w:tab w:val="num" w:pos="864"/>
        </w:tabs>
        <w:ind w:left="864"/>
        <w:rPr>
          <w:lang w:val="fr-CA"/>
        </w:rPr>
      </w:pPr>
      <w:r w:rsidRPr="00ED6776">
        <w:rPr>
          <w:lang w:val="fr-FR" w:bidi="fr-FR"/>
        </w:rPr>
        <w:t>Effectuer le nettoyage conformément à la section</w:t>
      </w:r>
      <w:r w:rsidRPr="00ED6776">
        <w:rPr>
          <w:b/>
          <w:lang w:val="fr-FR" w:bidi="fr-FR"/>
        </w:rPr>
        <w:t xml:space="preserve"> [01 74 00, Nettoyage]</w:t>
      </w:r>
      <w:r w:rsidRPr="00ED6776">
        <w:rPr>
          <w:lang w:val="fr-FR" w:bidi="fr-FR"/>
        </w:rPr>
        <w:t>.</w:t>
      </w:r>
    </w:p>
    <w:p w14:paraId="39BDB009" w14:textId="77777777" w:rsidR="006619C6" w:rsidRPr="00C34E05" w:rsidRDefault="006619C6" w:rsidP="00A70EA3">
      <w:pPr>
        <w:pStyle w:val="VSLevel3"/>
        <w:tabs>
          <w:tab w:val="clear" w:pos="936"/>
          <w:tab w:val="num" w:pos="864"/>
        </w:tabs>
        <w:ind w:left="864"/>
        <w:rPr>
          <w:lang w:val="fr-CA"/>
        </w:rPr>
      </w:pPr>
      <w:r w:rsidRPr="00ED6776">
        <w:rPr>
          <w:lang w:val="fr-FR" w:bidi="fr-FR"/>
        </w:rPr>
        <w:t>Une fois les travaux d’installation et leur contrôle terminés, retirer du chantier les matériaux, les surplus, les déchets, les outils et l'équipement.</w:t>
      </w:r>
    </w:p>
    <w:p w14:paraId="3D1719D1" w14:textId="77777777" w:rsidR="006619C6" w:rsidRPr="00C34E05" w:rsidRDefault="006619C6" w:rsidP="00A70EA3">
      <w:pPr>
        <w:pStyle w:val="VSLevel2"/>
        <w:rPr>
          <w:lang w:val="fr-CA"/>
        </w:rPr>
      </w:pPr>
      <w:r w:rsidRPr="00ED6776">
        <w:rPr>
          <w:lang w:val="fr-FR" w:bidi="fr-FR"/>
        </w:rPr>
        <w:t xml:space="preserve">PROTECTION DES TRAVAUX ET DES OUVRAGES </w:t>
      </w:r>
    </w:p>
    <w:p w14:paraId="3A464AE1" w14:textId="77777777" w:rsidR="006619C6" w:rsidRPr="00C34E05" w:rsidRDefault="006619C6" w:rsidP="00A70EA3">
      <w:pPr>
        <w:pStyle w:val="VSLevel3"/>
        <w:tabs>
          <w:tab w:val="clear" w:pos="936"/>
          <w:tab w:val="num" w:pos="864"/>
        </w:tabs>
        <w:ind w:left="864"/>
        <w:rPr>
          <w:lang w:val="fr-CA"/>
        </w:rPr>
      </w:pPr>
      <w:r w:rsidRPr="00ED6776">
        <w:rPr>
          <w:lang w:val="fr-FR" w:bidi="fr-FR"/>
        </w:rPr>
        <w:t xml:space="preserve">Protéger l'ouvrage fini conformément à la section </w:t>
      </w:r>
      <w:r w:rsidRPr="00ED6776">
        <w:rPr>
          <w:b/>
          <w:lang w:val="fr-FR" w:bidi="fr-FR"/>
        </w:rPr>
        <w:t>[01 61 00, Exigences relatives aux produits]</w:t>
      </w:r>
      <w:r w:rsidRPr="00ED6776">
        <w:rPr>
          <w:lang w:val="fr-FR" w:bidi="fr-FR"/>
        </w:rPr>
        <w:t>.</w:t>
      </w:r>
    </w:p>
    <w:p w14:paraId="35B37F6B" w14:textId="77777777" w:rsidR="006619C6" w:rsidRPr="00C34E05" w:rsidRDefault="006619C6" w:rsidP="00A70EA3">
      <w:pPr>
        <w:pStyle w:val="VSLevel3"/>
        <w:tabs>
          <w:tab w:val="clear" w:pos="936"/>
          <w:tab w:val="num" w:pos="864"/>
        </w:tabs>
        <w:ind w:left="864"/>
        <w:rPr>
          <w:lang w:val="fr-CA"/>
        </w:rPr>
      </w:pPr>
      <w:r w:rsidRPr="00ED6776">
        <w:rPr>
          <w:lang w:val="fr-FR" w:bidi="fr-FR"/>
        </w:rPr>
        <w:t xml:space="preserve">Protéger les panneaux contre le rayonnement ultraviolet (UV), les expositions aux intempéries, les dommages physiques et toutes autres conditions nuisibles. Veiller à ce que les panneaux soient protégés du rayonnement UV </w:t>
      </w:r>
      <w:r>
        <w:rPr>
          <w:lang w:val="fr-FR" w:bidi="fr-FR"/>
        </w:rPr>
        <w:t>lorsque les panneaux sont exposés pour une période prolongée</w:t>
      </w:r>
      <w:r w:rsidRPr="00ED6776">
        <w:rPr>
          <w:lang w:val="fr-FR" w:bidi="fr-FR"/>
        </w:rPr>
        <w:t>.</w:t>
      </w:r>
    </w:p>
    <w:p w14:paraId="422BF201" w14:textId="77777777" w:rsidR="006619C6" w:rsidRPr="00C34E05" w:rsidRDefault="006619C6" w:rsidP="00A70EA3">
      <w:pPr>
        <w:pStyle w:val="VSLevel3"/>
        <w:keepLines/>
        <w:tabs>
          <w:tab w:val="clear" w:pos="936"/>
          <w:tab w:val="num" w:pos="864"/>
        </w:tabs>
        <w:ind w:left="864"/>
        <w:rPr>
          <w:lang w:val="fr-CA"/>
        </w:rPr>
      </w:pPr>
      <w:r w:rsidRPr="00FF729D">
        <w:rPr>
          <w:lang w:val="fr-FR" w:bidi="fr-FR"/>
        </w:rPr>
        <w:lastRenderedPageBreak/>
        <w:t xml:space="preserve">Protection contre la circulation après la pose : Lorsque la mise en place du béton ou de la chape ne se fera pas immédiatement après la mise en place des panneaux isolants, protéger ces derniers contre les dommages causés par les activités de construction ultérieures en les recouvrant d'un revêtement rigide en contreplaqué. </w:t>
      </w:r>
    </w:p>
    <w:p w14:paraId="7D50FC90" w14:textId="3EEF0A81" w:rsidR="00E3427B" w:rsidRPr="006619C6" w:rsidRDefault="006619C6" w:rsidP="00717ED7">
      <w:pPr>
        <w:pStyle w:val="VSSectionEnd"/>
        <w:rPr>
          <w:b/>
          <w:bCs/>
        </w:rPr>
      </w:pPr>
      <w:r w:rsidRPr="006619C6">
        <w:rPr>
          <w:b/>
          <w:bCs/>
          <w:lang w:val="fr-FR" w:bidi="fr-FR"/>
        </w:rPr>
        <w:t>FIN DE LA SECTION</w:t>
      </w:r>
    </w:p>
    <w:sectPr w:rsidR="00E3427B" w:rsidRPr="006619C6" w:rsidSect="00BB5A41">
      <w:headerReference w:type="default" r:id="rId14"/>
      <w:footerReference w:type="default" r:id="rId15"/>
      <w:headerReference w:type="first" r:id="rId16"/>
      <w:footerReference w:type="first" r:id="rId17"/>
      <w:pgSz w:w="12240" w:h="15840" w:code="1"/>
      <w:pgMar w:top="2269" w:right="1043" w:bottom="993" w:left="1077" w:header="709" w:footer="5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E96A" w14:textId="77777777" w:rsidR="00F72C02" w:rsidRDefault="00F72C02" w:rsidP="00461D53">
      <w:r>
        <w:separator/>
      </w:r>
    </w:p>
    <w:p w14:paraId="6F243AFB" w14:textId="77777777" w:rsidR="00F72C02" w:rsidRDefault="00F72C02"/>
    <w:p w14:paraId="5BF7A738" w14:textId="77777777" w:rsidR="00F72C02" w:rsidRDefault="00F72C02" w:rsidP="00D168C9"/>
    <w:p w14:paraId="46D6E8E2" w14:textId="77777777" w:rsidR="00F72C02" w:rsidRDefault="00F72C02"/>
    <w:p w14:paraId="3DB10244" w14:textId="77777777" w:rsidR="00F72C02" w:rsidRDefault="00F72C02" w:rsidP="00F770B4"/>
  </w:endnote>
  <w:endnote w:type="continuationSeparator" w:id="0">
    <w:p w14:paraId="771840B4" w14:textId="77777777" w:rsidR="00F72C02" w:rsidRDefault="00F72C02" w:rsidP="00461D53">
      <w:r>
        <w:continuationSeparator/>
      </w:r>
    </w:p>
    <w:p w14:paraId="78773997" w14:textId="77777777" w:rsidR="00F72C02" w:rsidRDefault="00F72C02"/>
    <w:p w14:paraId="10E94DF8" w14:textId="77777777" w:rsidR="00F72C02" w:rsidRDefault="00F72C02" w:rsidP="00D168C9"/>
    <w:p w14:paraId="6160DD29" w14:textId="77777777" w:rsidR="00F72C02" w:rsidRDefault="00F72C02"/>
    <w:p w14:paraId="5C116554" w14:textId="77777777" w:rsidR="00F72C02" w:rsidRDefault="00F72C02" w:rsidP="00F77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4304" w14:textId="1683AFD5" w:rsidR="00BE5041" w:rsidRPr="00077F4F" w:rsidRDefault="00DE686A" w:rsidP="00C717B7">
    <w:pPr>
      <w:pStyle w:val="Pieddepage"/>
      <w:pBdr>
        <w:top w:val="single" w:sz="4" w:space="1" w:color="auto"/>
      </w:pBdr>
      <w:tabs>
        <w:tab w:val="clear" w:pos="4320"/>
        <w:tab w:val="clear" w:pos="8640"/>
      </w:tabs>
      <w:spacing w:line="276" w:lineRule="auto"/>
      <w:rPr>
        <w:rFonts w:cs="Arial"/>
      </w:rPr>
    </w:pPr>
    <w:r w:rsidRPr="00DE686A">
      <w:rPr>
        <w:rFonts w:cs="Arial"/>
        <w:sz w:val="16"/>
        <w:szCs w:val="16"/>
      </w:rPr>
      <w:t>ISOLOFOAM</w:t>
    </w:r>
    <w:r w:rsidR="006D76B9" w:rsidRPr="00DE686A">
      <w:rPr>
        <w:rFonts w:cs="Arial"/>
        <w:sz w:val="16"/>
        <w:szCs w:val="16"/>
      </w:rPr>
      <w:ptab w:relativeTo="margin" w:alignment="center" w:leader="none"/>
    </w:r>
    <w:r w:rsidR="00D168C9" w:rsidRPr="00DE686A">
      <w:rPr>
        <w:rFonts w:cs="Arial"/>
        <w:sz w:val="16"/>
        <w:szCs w:val="16"/>
      </w:rPr>
      <w:t xml:space="preserve">p. </w:t>
    </w:r>
    <w:r w:rsidR="00D168C9" w:rsidRPr="00DE686A">
      <w:rPr>
        <w:rFonts w:cs="Arial"/>
        <w:sz w:val="16"/>
        <w:szCs w:val="16"/>
      </w:rPr>
      <w:fldChar w:fldCharType="begin"/>
    </w:r>
    <w:r w:rsidR="00D168C9" w:rsidRPr="00DE686A">
      <w:rPr>
        <w:rFonts w:cs="Arial"/>
        <w:sz w:val="16"/>
        <w:szCs w:val="16"/>
      </w:rPr>
      <w:instrText>PAGE   \* MERGEFORMAT</w:instrText>
    </w:r>
    <w:r w:rsidR="00D168C9" w:rsidRPr="00DE686A">
      <w:rPr>
        <w:rFonts w:cs="Arial"/>
        <w:sz w:val="16"/>
        <w:szCs w:val="16"/>
      </w:rPr>
      <w:fldChar w:fldCharType="separate"/>
    </w:r>
    <w:r w:rsidR="00D168C9" w:rsidRPr="00DE686A">
      <w:rPr>
        <w:rFonts w:cs="Arial"/>
        <w:sz w:val="16"/>
        <w:szCs w:val="16"/>
        <w:lang w:val="fr-FR"/>
      </w:rPr>
      <w:t>1</w:t>
    </w:r>
    <w:r w:rsidR="00D168C9" w:rsidRPr="00DE686A">
      <w:rPr>
        <w:rFonts w:cs="Arial"/>
        <w:sz w:val="16"/>
        <w:szCs w:val="16"/>
      </w:rPr>
      <w:fldChar w:fldCharType="end"/>
    </w:r>
    <w:r w:rsidR="00D168C9" w:rsidRPr="00DE686A">
      <w:rPr>
        <w:rFonts w:cs="Arial"/>
        <w:sz w:val="16"/>
        <w:szCs w:val="16"/>
      </w:rPr>
      <w:t xml:space="preserve"> de </w:t>
    </w:r>
    <w:r w:rsidR="00D168C9" w:rsidRPr="004D61C9">
      <w:rPr>
        <w:rFonts w:cs="Arial"/>
        <w:sz w:val="16"/>
        <w:szCs w:val="16"/>
      </w:rPr>
      <w:fldChar w:fldCharType="begin"/>
    </w:r>
    <w:r w:rsidR="00D168C9" w:rsidRPr="004D61C9">
      <w:rPr>
        <w:rFonts w:cs="Arial"/>
        <w:sz w:val="16"/>
        <w:szCs w:val="16"/>
      </w:rPr>
      <w:instrText xml:space="preserve"> NUMPAGES  \* Arabic  \* MERGEFORMAT </w:instrText>
    </w:r>
    <w:r w:rsidR="00D168C9" w:rsidRPr="004D61C9">
      <w:rPr>
        <w:rFonts w:cs="Arial"/>
        <w:sz w:val="16"/>
        <w:szCs w:val="16"/>
      </w:rPr>
      <w:fldChar w:fldCharType="separate"/>
    </w:r>
    <w:r w:rsidR="00D168C9" w:rsidRPr="004D61C9">
      <w:rPr>
        <w:rFonts w:cs="Arial"/>
        <w:noProof/>
        <w:sz w:val="16"/>
        <w:szCs w:val="16"/>
      </w:rPr>
      <w:t>1</w:t>
    </w:r>
    <w:r w:rsidR="00D168C9" w:rsidRPr="004D61C9">
      <w:rPr>
        <w:rFonts w:cs="Arial"/>
        <w:sz w:val="16"/>
        <w:szCs w:val="16"/>
      </w:rPr>
      <w:fldChar w:fldCharType="end"/>
    </w:r>
    <w:r w:rsidR="006D76B9" w:rsidRPr="004D61C9">
      <w:rPr>
        <w:rFonts w:cs="Arial"/>
        <w:sz w:val="16"/>
        <w:szCs w:val="16"/>
      </w:rPr>
      <w:ptab w:relativeTo="margin" w:alignment="right" w:leader="none"/>
    </w:r>
    <w:r w:rsidR="00F14BD8" w:rsidRPr="004D61C9">
      <w:rPr>
        <w:rFonts w:cs="Arial"/>
        <w:sz w:val="16"/>
        <w:szCs w:val="16"/>
      </w:rPr>
      <w:t>Révision</w:t>
    </w:r>
    <w:r w:rsidR="00FB3294" w:rsidRPr="004D61C9">
      <w:rPr>
        <w:rFonts w:cs="Arial"/>
        <w:sz w:val="16"/>
        <w:szCs w:val="16"/>
      </w:rPr>
      <w:t> :</w:t>
    </w:r>
    <w:r w:rsidR="00FB3294" w:rsidRPr="00DE686A">
      <w:rPr>
        <w:rFonts w:cs="Arial"/>
        <w:sz w:val="16"/>
        <w:szCs w:val="16"/>
      </w:rPr>
      <w:t xml:space="preserve"> </w:t>
    </w:r>
    <w:r w:rsidR="006619C6">
      <w:rPr>
        <w:rFonts w:cs="Arial"/>
        <w:sz w:val="16"/>
        <w:szCs w:val="16"/>
      </w:rPr>
      <w:t>2023-03_1.0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92C3" w14:textId="77777777" w:rsidR="00DF3E8A" w:rsidRDefault="00DF3E8A">
    <w:pPr>
      <w:pStyle w:val="Pieddepage"/>
    </w:pPr>
    <w:r w:rsidRPr="00D168C9">
      <w:rPr>
        <w:rFonts w:cs="Arial"/>
        <w:noProof/>
      </w:rPr>
      <w:drawing>
        <wp:anchor distT="0" distB="0" distL="114300" distR="114300" simplePos="0" relativeHeight="251666432" behindDoc="1" locked="0" layoutInCell="1" allowOverlap="1" wp14:anchorId="65C1D636" wp14:editId="5843C3C3">
          <wp:simplePos x="0" y="0"/>
          <wp:positionH relativeFrom="margin">
            <wp:align>center</wp:align>
          </wp:positionH>
          <wp:positionV relativeFrom="paragraph">
            <wp:posOffset>-266700</wp:posOffset>
          </wp:positionV>
          <wp:extent cx="7758000" cy="91080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758000" cy="91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052A" w14:textId="77777777" w:rsidR="00F72C02" w:rsidRDefault="00F72C02" w:rsidP="00461D53">
      <w:r>
        <w:separator/>
      </w:r>
    </w:p>
    <w:p w14:paraId="27D5CA0A" w14:textId="77777777" w:rsidR="00F72C02" w:rsidRDefault="00F72C02"/>
    <w:p w14:paraId="4FB4BACC" w14:textId="77777777" w:rsidR="00F72C02" w:rsidRDefault="00F72C02" w:rsidP="00D168C9"/>
    <w:p w14:paraId="636F03CA" w14:textId="77777777" w:rsidR="00F72C02" w:rsidRDefault="00F72C02"/>
    <w:p w14:paraId="34F15ADD" w14:textId="77777777" w:rsidR="00F72C02" w:rsidRDefault="00F72C02" w:rsidP="00F770B4"/>
  </w:footnote>
  <w:footnote w:type="continuationSeparator" w:id="0">
    <w:p w14:paraId="3247792A" w14:textId="77777777" w:rsidR="00F72C02" w:rsidRDefault="00F72C02" w:rsidP="00461D53">
      <w:r>
        <w:continuationSeparator/>
      </w:r>
    </w:p>
    <w:p w14:paraId="7B0005DD" w14:textId="77777777" w:rsidR="00F72C02" w:rsidRDefault="00F72C02"/>
    <w:p w14:paraId="4AEDE5AC" w14:textId="77777777" w:rsidR="00F72C02" w:rsidRDefault="00F72C02" w:rsidP="00D168C9"/>
    <w:p w14:paraId="2390D107" w14:textId="77777777" w:rsidR="00F72C02" w:rsidRDefault="00F72C02"/>
    <w:p w14:paraId="05AFAF58" w14:textId="77777777" w:rsidR="00F72C02" w:rsidRDefault="00F72C02" w:rsidP="00F77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FB3294" w14:paraId="559B2033" w14:textId="77777777" w:rsidTr="007B6D14">
      <w:trPr>
        <w:trHeight w:val="340"/>
      </w:trPr>
      <w:tc>
        <w:tcPr>
          <w:tcW w:w="5055" w:type="dxa"/>
          <w:tcMar>
            <w:left w:w="0" w:type="dxa"/>
          </w:tcMar>
        </w:tcPr>
        <w:p w14:paraId="6E74283B" w14:textId="6464F09E" w:rsidR="00FB3294" w:rsidRDefault="00FB3294" w:rsidP="00FB3294">
          <w:r w:rsidRPr="007033CE">
            <w:rPr>
              <w:lang w:val="fr-FR" w:bidi="fr-FR"/>
            </w:rPr>
            <w:t>NOM DU PROJET</w:t>
          </w:r>
        </w:p>
      </w:tc>
      <w:tc>
        <w:tcPr>
          <w:tcW w:w="5055" w:type="dxa"/>
          <w:tcMar>
            <w:right w:w="0" w:type="dxa"/>
          </w:tcMar>
        </w:tcPr>
        <w:p w14:paraId="6C0C6A3E" w14:textId="66370016" w:rsidR="00FB3294" w:rsidRDefault="00FB3294" w:rsidP="00FB3294">
          <w:pPr>
            <w:jc w:val="right"/>
          </w:pPr>
          <w:r w:rsidRPr="007033CE">
            <w:rPr>
              <w:lang w:val="fr-FR" w:bidi="fr-FR"/>
            </w:rPr>
            <w:t xml:space="preserve">SECTION </w:t>
          </w:r>
          <w:r w:rsidR="006619C6">
            <w:rPr>
              <w:lang w:val="fr-FR" w:bidi="fr-FR"/>
            </w:rPr>
            <w:t>23 83 16</w:t>
          </w:r>
        </w:p>
      </w:tc>
    </w:tr>
    <w:tr w:rsidR="007B6D14" w14:paraId="5897A6C6" w14:textId="77777777" w:rsidTr="007B6D14">
      <w:trPr>
        <w:trHeight w:val="340"/>
      </w:trPr>
      <w:tc>
        <w:tcPr>
          <w:tcW w:w="5055" w:type="dxa"/>
          <w:tcMar>
            <w:left w:w="0" w:type="dxa"/>
          </w:tcMar>
        </w:tcPr>
        <w:p w14:paraId="480F0653" w14:textId="6C005287" w:rsidR="007B6D14" w:rsidRPr="007033CE" w:rsidRDefault="007B6D14" w:rsidP="00FB3294">
          <w:pPr>
            <w:rPr>
              <w:lang w:val="fr-FR" w:bidi="fr-FR"/>
            </w:rPr>
          </w:pPr>
          <w:r w:rsidRPr="007033CE">
            <w:rPr>
              <w:lang w:val="fr-FR" w:bidi="fr-FR"/>
            </w:rPr>
            <w:t xml:space="preserve">PROJET NO. </w:t>
          </w:r>
          <w:r w:rsidRPr="007033CE">
            <w:rPr>
              <w:b/>
              <w:lang w:val="fr-FR" w:bidi="fr-FR"/>
            </w:rPr>
            <w:t>[N</w:t>
          </w:r>
          <w:r w:rsidRPr="007033CE">
            <w:rPr>
              <w:b/>
              <w:vertAlign w:val="superscript"/>
              <w:lang w:val="fr-FR" w:bidi="fr-FR"/>
            </w:rPr>
            <w:t>o</w:t>
          </w:r>
          <w:r w:rsidRPr="007033CE">
            <w:rPr>
              <w:b/>
              <w:lang w:val="fr-FR" w:bidi="fr-FR"/>
            </w:rPr>
            <w:t xml:space="preserve"> DU PROJET]</w:t>
          </w:r>
        </w:p>
      </w:tc>
      <w:tc>
        <w:tcPr>
          <w:tcW w:w="5055" w:type="dxa"/>
          <w:tcMar>
            <w:right w:w="0" w:type="dxa"/>
          </w:tcMar>
        </w:tcPr>
        <w:p w14:paraId="2B0793A0" w14:textId="77777777" w:rsidR="007B6D14" w:rsidRDefault="007B6D14" w:rsidP="00FB3294">
          <w:pPr>
            <w:jc w:val="right"/>
            <w:rPr>
              <w:lang w:val="fr-FR" w:bidi="fr-FR"/>
            </w:rPr>
          </w:pPr>
          <w:r>
            <w:rPr>
              <w:lang w:val="fr-FR" w:bidi="fr-FR"/>
            </w:rPr>
            <w:t>ISOLANT POUR LES SYSTÈMES</w:t>
          </w:r>
        </w:p>
        <w:p w14:paraId="0372724D" w14:textId="5CB720D0" w:rsidR="005653E8" w:rsidRPr="007033CE" w:rsidRDefault="005653E8" w:rsidP="00FB3294">
          <w:pPr>
            <w:jc w:val="right"/>
            <w:rPr>
              <w:lang w:val="fr-FR" w:bidi="fr-FR"/>
            </w:rPr>
          </w:pPr>
          <w:r w:rsidRPr="00035CE5">
            <w:rPr>
              <w:lang w:val="fr-FR" w:bidi="fr-FR"/>
            </w:rPr>
            <w:t>DE CHAUFFAGE HYDRONIQUE</w:t>
          </w:r>
        </w:p>
      </w:tc>
    </w:tr>
    <w:tr w:rsidR="007B6D14" w14:paraId="0E36800C" w14:textId="77777777" w:rsidTr="007B6D14">
      <w:trPr>
        <w:trHeight w:val="340"/>
      </w:trPr>
      <w:tc>
        <w:tcPr>
          <w:tcW w:w="5055" w:type="dxa"/>
          <w:tcBorders>
            <w:bottom w:val="single" w:sz="4" w:space="0" w:color="auto"/>
          </w:tcBorders>
          <w:tcMar>
            <w:left w:w="0" w:type="dxa"/>
          </w:tcMar>
        </w:tcPr>
        <w:p w14:paraId="1A72046F" w14:textId="516730B0" w:rsidR="007B6D14" w:rsidRDefault="007B6D14" w:rsidP="007B6D14">
          <w:r w:rsidRPr="007033CE">
            <w:rPr>
              <w:lang w:val="fr-FR" w:bidi="fr-FR"/>
            </w:rPr>
            <w:t xml:space="preserve">ÉMIS POUR : </w:t>
          </w:r>
          <w:r w:rsidRPr="007033CE">
            <w:rPr>
              <w:b/>
              <w:lang w:val="fr-FR" w:bidi="fr-FR"/>
            </w:rPr>
            <w:t>[DESCRIPTION]</w:t>
          </w:r>
        </w:p>
      </w:tc>
      <w:tc>
        <w:tcPr>
          <w:tcW w:w="5055" w:type="dxa"/>
          <w:tcBorders>
            <w:bottom w:val="single" w:sz="4" w:space="0" w:color="auto"/>
          </w:tcBorders>
          <w:tcMar>
            <w:right w:w="0" w:type="dxa"/>
          </w:tcMar>
        </w:tcPr>
        <w:p w14:paraId="45F0C43B" w14:textId="7D121B47" w:rsidR="007B6D14" w:rsidRDefault="007B6D14" w:rsidP="007B6D14">
          <w:pPr>
            <w:jc w:val="right"/>
          </w:pPr>
        </w:p>
      </w:tc>
    </w:tr>
  </w:tbl>
  <w:p w14:paraId="6B85DB3B" w14:textId="77777777" w:rsidR="00FB3294" w:rsidRDefault="00FB3294" w:rsidP="00FB32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BDF" w14:textId="77777777" w:rsidR="00077F4F" w:rsidRDefault="00DF3E8A" w:rsidP="00077F4F">
    <w:pPr>
      <w:pStyle w:val="En-tte"/>
      <w:jc w:val="center"/>
    </w:pPr>
    <w:r>
      <w:rPr>
        <w:noProof/>
      </w:rPr>
      <w:drawing>
        <wp:anchor distT="0" distB="0" distL="114300" distR="114300" simplePos="0" relativeHeight="251668480" behindDoc="0" locked="0" layoutInCell="1" allowOverlap="1" wp14:anchorId="29285867" wp14:editId="0BD42CA8">
          <wp:simplePos x="0" y="0"/>
          <wp:positionH relativeFrom="column">
            <wp:posOffset>-672465</wp:posOffset>
          </wp:positionH>
          <wp:positionV relativeFrom="paragraph">
            <wp:posOffset>-437515</wp:posOffset>
          </wp:positionV>
          <wp:extent cx="7756525" cy="1138978"/>
          <wp:effectExtent l="0" t="0" r="3175"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56525" cy="1138978"/>
                  </a:xfrm>
                  <a:prstGeom prst="rect">
                    <a:avLst/>
                  </a:prstGeom>
                </pic:spPr>
              </pic:pic>
            </a:graphicData>
          </a:graphic>
          <wp14:sizeRelH relativeFrom="margin">
            <wp14:pctWidth>0</wp14:pctWidth>
          </wp14:sizeRelH>
          <wp14:sizeRelV relativeFrom="margin">
            <wp14:pctHeight>0</wp14:pctHeight>
          </wp14:sizeRelV>
        </wp:anchor>
      </w:drawing>
    </w:r>
  </w:p>
  <w:p w14:paraId="7A8CE27E" w14:textId="77777777" w:rsidR="00077F4F" w:rsidRDefault="00077F4F" w:rsidP="00077F4F">
    <w:pPr>
      <w:pStyle w:val="En-tte"/>
      <w:jc w:val="center"/>
    </w:pPr>
  </w:p>
  <w:p w14:paraId="09D9FEFA" w14:textId="77777777" w:rsidR="00077F4F" w:rsidRDefault="00077F4F" w:rsidP="00077F4F">
    <w:pPr>
      <w:pStyle w:val="En-tte"/>
      <w:jc w:val="center"/>
    </w:pPr>
  </w:p>
  <w:p w14:paraId="0B177266" w14:textId="77777777" w:rsidR="00077F4F" w:rsidRDefault="00077F4F" w:rsidP="00077F4F">
    <w:pPr>
      <w:pStyle w:val="En-tte"/>
      <w:jc w:val="center"/>
    </w:pPr>
  </w:p>
  <w:p w14:paraId="1D8C61AA" w14:textId="77777777" w:rsidR="00077F4F" w:rsidRDefault="00077F4F" w:rsidP="00077F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B2581E"/>
    <w:name w:val="VisiSpecs_List"/>
    <w:lvl w:ilvl="0">
      <w:start w:val="1"/>
      <w:numFmt w:val="decimal"/>
      <w:pStyle w:val="VSLevel1"/>
      <w:suff w:val="nothing"/>
      <w:lvlText w:val="PARTIE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936"/>
        </w:tabs>
        <w:ind w:left="936" w:hanging="576"/>
      </w:pPr>
      <w:rPr>
        <w:b w:val="0"/>
        <w:bCs w:val="0"/>
      </w:r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030D319D"/>
    <w:multiLevelType w:val="hybridMultilevel"/>
    <w:tmpl w:val="3CA04A34"/>
    <w:lvl w:ilvl="0" w:tplc="6ACED2B6">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081753"/>
    <w:multiLevelType w:val="hybridMultilevel"/>
    <w:tmpl w:val="82708A92"/>
    <w:lvl w:ilvl="0" w:tplc="6ACED2B6">
      <w:start w:val="1"/>
      <w:numFmt w:val="bullet"/>
      <w:lvlText w:val="-"/>
      <w:lvlJc w:val="left"/>
      <w:pPr>
        <w:ind w:left="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F02F9B"/>
    <w:multiLevelType w:val="multilevel"/>
    <w:tmpl w:val="FADA0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720" w:hanging="720"/>
      </w:pPr>
      <w:rPr>
        <w:rFonts w:hint="default"/>
      </w:rPr>
    </w:lvl>
    <w:lvl w:ilvl="4">
      <w:start w:val="1"/>
      <w:numFmt w:val="decimal"/>
      <w:pStyle w:val="Titre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21227"/>
    <w:multiLevelType w:val="multilevel"/>
    <w:tmpl w:val="402C6DF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2317BF"/>
    <w:multiLevelType w:val="hybridMultilevel"/>
    <w:tmpl w:val="6D5281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D16E3A"/>
    <w:multiLevelType w:val="multilevel"/>
    <w:tmpl w:val="D3B20CB2"/>
    <w:lvl w:ilvl="0">
      <w:start w:val="2"/>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E2735"/>
    <w:multiLevelType w:val="hybridMultilevel"/>
    <w:tmpl w:val="223497C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2CD6BC8"/>
    <w:multiLevelType w:val="hybridMultilevel"/>
    <w:tmpl w:val="4A28662C"/>
    <w:name w:val="VisiSpecs_List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3D0E3E"/>
    <w:multiLevelType w:val="hybridMultilevel"/>
    <w:tmpl w:val="0840C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E4E104C"/>
    <w:multiLevelType w:val="hybridMultilevel"/>
    <w:tmpl w:val="506224FC"/>
    <w:lvl w:ilvl="0" w:tplc="6ACED2B6">
      <w:start w:val="1"/>
      <w:numFmt w:val="bullet"/>
      <w:lvlText w:val="-"/>
      <w:lvlJc w:val="left"/>
      <w:pPr>
        <w:ind w:left="720" w:hanging="360"/>
      </w:pPr>
      <w:rPr>
        <w:rFonts w:ascii="Courier New" w:hAnsi="Courier New" w:hint="default"/>
      </w:rPr>
    </w:lvl>
    <w:lvl w:ilvl="1" w:tplc="E21E3766">
      <w:start w:val="1"/>
      <w:numFmt w:val="bullet"/>
      <w:lvlText w:val="o"/>
      <w:lvlJc w:val="left"/>
      <w:pPr>
        <w:ind w:left="1440" w:hanging="360"/>
      </w:pPr>
      <w:rPr>
        <w:rFonts w:ascii="Courier New" w:hAnsi="Courier New" w:hint="default"/>
        <w:color w:val="7F7F7F" w:themeColor="text1" w:themeTint="80"/>
      </w:rPr>
    </w:lvl>
    <w:lvl w:ilvl="2" w:tplc="0C0C0005">
      <w:start w:val="1"/>
      <w:numFmt w:val="bullet"/>
      <w:lvlText w:val=""/>
      <w:lvlJc w:val="left"/>
      <w:pPr>
        <w:ind w:left="2160" w:hanging="360"/>
      </w:pPr>
      <w:rPr>
        <w:rFonts w:ascii="Wingdings" w:hAnsi="Wingdings" w:hint="default"/>
      </w:rPr>
    </w:lvl>
    <w:lvl w:ilvl="3" w:tplc="0C0C0005">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A311CD9"/>
    <w:multiLevelType w:val="multilevel"/>
    <w:tmpl w:val="174299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352E57"/>
    <w:multiLevelType w:val="multilevel"/>
    <w:tmpl w:val="B48E3D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70E3723D"/>
    <w:multiLevelType w:val="hybridMultilevel"/>
    <w:tmpl w:val="EC2E5F1E"/>
    <w:lvl w:ilvl="0" w:tplc="6ACED2B6">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5131822"/>
    <w:multiLevelType w:val="multilevel"/>
    <w:tmpl w:val="CE1C9BF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A2E1637"/>
    <w:multiLevelType w:val="multilevel"/>
    <w:tmpl w:val="1B4A50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971D2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2585240">
    <w:abstractNumId w:val="7"/>
  </w:num>
  <w:num w:numId="2" w16cid:durableId="326133305">
    <w:abstractNumId w:val="16"/>
  </w:num>
  <w:num w:numId="3" w16cid:durableId="557321913">
    <w:abstractNumId w:val="14"/>
  </w:num>
  <w:num w:numId="4" w16cid:durableId="1206408508">
    <w:abstractNumId w:val="10"/>
  </w:num>
  <w:num w:numId="5" w16cid:durableId="408967025">
    <w:abstractNumId w:val="9"/>
  </w:num>
  <w:num w:numId="6" w16cid:durableId="1800803647">
    <w:abstractNumId w:val="4"/>
  </w:num>
  <w:num w:numId="7" w16cid:durableId="1821573184">
    <w:abstractNumId w:val="15"/>
  </w:num>
  <w:num w:numId="8" w16cid:durableId="6449537">
    <w:abstractNumId w:val="12"/>
  </w:num>
  <w:num w:numId="9" w16cid:durableId="963463957">
    <w:abstractNumId w:val="2"/>
  </w:num>
  <w:num w:numId="10" w16cid:durableId="953829459">
    <w:abstractNumId w:val="13"/>
  </w:num>
  <w:num w:numId="11" w16cid:durableId="1892421659">
    <w:abstractNumId w:val="1"/>
  </w:num>
  <w:num w:numId="12" w16cid:durableId="1602301491">
    <w:abstractNumId w:val="11"/>
  </w:num>
  <w:num w:numId="13" w16cid:durableId="505635863">
    <w:abstractNumId w:val="3"/>
  </w:num>
  <w:num w:numId="14" w16cid:durableId="72047439">
    <w:abstractNumId w:val="6"/>
  </w:num>
  <w:num w:numId="15" w16cid:durableId="2090275632">
    <w:abstractNumId w:val="0"/>
  </w:num>
  <w:num w:numId="16" w16cid:durableId="633147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397764">
    <w:abstractNumId w:val="8"/>
  </w:num>
  <w:num w:numId="18" w16cid:durableId="677075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9774165">
    <w:abstractNumId w:val="0"/>
  </w:num>
  <w:num w:numId="20" w16cid:durableId="1171144784">
    <w:abstractNumId w:val="0"/>
  </w:num>
  <w:num w:numId="21" w16cid:durableId="1979875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7B"/>
    <w:rsid w:val="00000DDC"/>
    <w:rsid w:val="00011EF8"/>
    <w:rsid w:val="00020C2A"/>
    <w:rsid w:val="00031224"/>
    <w:rsid w:val="0004165A"/>
    <w:rsid w:val="00052726"/>
    <w:rsid w:val="00057185"/>
    <w:rsid w:val="00062183"/>
    <w:rsid w:val="000640BF"/>
    <w:rsid w:val="00071C57"/>
    <w:rsid w:val="00077F4F"/>
    <w:rsid w:val="0008296D"/>
    <w:rsid w:val="00083C86"/>
    <w:rsid w:val="000C4575"/>
    <w:rsid w:val="000D677E"/>
    <w:rsid w:val="000F5FC3"/>
    <w:rsid w:val="0010093E"/>
    <w:rsid w:val="0011222B"/>
    <w:rsid w:val="00115337"/>
    <w:rsid w:val="00115ACE"/>
    <w:rsid w:val="00136F5D"/>
    <w:rsid w:val="0014063E"/>
    <w:rsid w:val="00150F5D"/>
    <w:rsid w:val="00172932"/>
    <w:rsid w:val="001944C9"/>
    <w:rsid w:val="001C748B"/>
    <w:rsid w:val="001D519B"/>
    <w:rsid w:val="001F1E83"/>
    <w:rsid w:val="001F419C"/>
    <w:rsid w:val="00212538"/>
    <w:rsid w:val="0021397E"/>
    <w:rsid w:val="00214AB1"/>
    <w:rsid w:val="00222181"/>
    <w:rsid w:val="00252007"/>
    <w:rsid w:val="00254593"/>
    <w:rsid w:val="0026433A"/>
    <w:rsid w:val="00270D1A"/>
    <w:rsid w:val="00271CED"/>
    <w:rsid w:val="00275329"/>
    <w:rsid w:val="00275DB1"/>
    <w:rsid w:val="00283F6B"/>
    <w:rsid w:val="00296104"/>
    <w:rsid w:val="002D3983"/>
    <w:rsid w:val="002E7DCF"/>
    <w:rsid w:val="003005EC"/>
    <w:rsid w:val="00301BA1"/>
    <w:rsid w:val="00302247"/>
    <w:rsid w:val="00302F5E"/>
    <w:rsid w:val="00311358"/>
    <w:rsid w:val="00311741"/>
    <w:rsid w:val="003177CB"/>
    <w:rsid w:val="003224AE"/>
    <w:rsid w:val="003439BF"/>
    <w:rsid w:val="00356DCB"/>
    <w:rsid w:val="003610FC"/>
    <w:rsid w:val="00366AB2"/>
    <w:rsid w:val="003752A4"/>
    <w:rsid w:val="003822BF"/>
    <w:rsid w:val="003949C3"/>
    <w:rsid w:val="003B123F"/>
    <w:rsid w:val="003C3AD0"/>
    <w:rsid w:val="003D45F9"/>
    <w:rsid w:val="00401575"/>
    <w:rsid w:val="00427C6F"/>
    <w:rsid w:val="00443655"/>
    <w:rsid w:val="00455F28"/>
    <w:rsid w:val="00457C90"/>
    <w:rsid w:val="00461D53"/>
    <w:rsid w:val="00462B35"/>
    <w:rsid w:val="00484AB4"/>
    <w:rsid w:val="00484FBA"/>
    <w:rsid w:val="0048675A"/>
    <w:rsid w:val="00487FE5"/>
    <w:rsid w:val="00494A03"/>
    <w:rsid w:val="004A2BAB"/>
    <w:rsid w:val="004A4BCD"/>
    <w:rsid w:val="004D0AE3"/>
    <w:rsid w:val="004D61C9"/>
    <w:rsid w:val="004E4441"/>
    <w:rsid w:val="004E6AF9"/>
    <w:rsid w:val="005072C8"/>
    <w:rsid w:val="005160DB"/>
    <w:rsid w:val="0052797A"/>
    <w:rsid w:val="00533F01"/>
    <w:rsid w:val="00540D78"/>
    <w:rsid w:val="00543C38"/>
    <w:rsid w:val="00554AF7"/>
    <w:rsid w:val="00555AD8"/>
    <w:rsid w:val="00563A52"/>
    <w:rsid w:val="005653E8"/>
    <w:rsid w:val="005917C1"/>
    <w:rsid w:val="0059275C"/>
    <w:rsid w:val="005A7C1A"/>
    <w:rsid w:val="005A7DA0"/>
    <w:rsid w:val="005C412B"/>
    <w:rsid w:val="005C4DB1"/>
    <w:rsid w:val="005C6E09"/>
    <w:rsid w:val="005E244C"/>
    <w:rsid w:val="005E7C36"/>
    <w:rsid w:val="00601019"/>
    <w:rsid w:val="006015B3"/>
    <w:rsid w:val="00607150"/>
    <w:rsid w:val="0062285A"/>
    <w:rsid w:val="006329A2"/>
    <w:rsid w:val="006575D1"/>
    <w:rsid w:val="00660C90"/>
    <w:rsid w:val="006619C6"/>
    <w:rsid w:val="00662402"/>
    <w:rsid w:val="00667D97"/>
    <w:rsid w:val="00681482"/>
    <w:rsid w:val="00695F63"/>
    <w:rsid w:val="006A0B17"/>
    <w:rsid w:val="006C20F2"/>
    <w:rsid w:val="006D62CA"/>
    <w:rsid w:val="006D6A62"/>
    <w:rsid w:val="006D76B9"/>
    <w:rsid w:val="006E7C22"/>
    <w:rsid w:val="006F2AA9"/>
    <w:rsid w:val="0070590C"/>
    <w:rsid w:val="00717ED7"/>
    <w:rsid w:val="0072588D"/>
    <w:rsid w:val="0074711D"/>
    <w:rsid w:val="0075454B"/>
    <w:rsid w:val="00762B4F"/>
    <w:rsid w:val="007677CD"/>
    <w:rsid w:val="007963CD"/>
    <w:rsid w:val="007968BE"/>
    <w:rsid w:val="00797DB6"/>
    <w:rsid w:val="007B6D14"/>
    <w:rsid w:val="007C2BD4"/>
    <w:rsid w:val="007C3B03"/>
    <w:rsid w:val="007D612D"/>
    <w:rsid w:val="007D7CC9"/>
    <w:rsid w:val="007F1068"/>
    <w:rsid w:val="007F3D7F"/>
    <w:rsid w:val="0080782A"/>
    <w:rsid w:val="00814D0B"/>
    <w:rsid w:val="0081521B"/>
    <w:rsid w:val="00821312"/>
    <w:rsid w:val="00821D15"/>
    <w:rsid w:val="00826742"/>
    <w:rsid w:val="00836E23"/>
    <w:rsid w:val="00837731"/>
    <w:rsid w:val="00837D07"/>
    <w:rsid w:val="00862C7E"/>
    <w:rsid w:val="00874F96"/>
    <w:rsid w:val="00876BC4"/>
    <w:rsid w:val="00877ED6"/>
    <w:rsid w:val="008852B2"/>
    <w:rsid w:val="00895583"/>
    <w:rsid w:val="008A415C"/>
    <w:rsid w:val="008B1DDD"/>
    <w:rsid w:val="008B5D65"/>
    <w:rsid w:val="008C0B10"/>
    <w:rsid w:val="008C5EEC"/>
    <w:rsid w:val="008E2551"/>
    <w:rsid w:val="008F25A1"/>
    <w:rsid w:val="00906FB3"/>
    <w:rsid w:val="00910637"/>
    <w:rsid w:val="00915E6C"/>
    <w:rsid w:val="00924C3E"/>
    <w:rsid w:val="00933944"/>
    <w:rsid w:val="0095281C"/>
    <w:rsid w:val="00952A2D"/>
    <w:rsid w:val="00964F27"/>
    <w:rsid w:val="009709DE"/>
    <w:rsid w:val="00991613"/>
    <w:rsid w:val="009A75CF"/>
    <w:rsid w:val="009B341F"/>
    <w:rsid w:val="009C1063"/>
    <w:rsid w:val="009E0A16"/>
    <w:rsid w:val="00A23324"/>
    <w:rsid w:val="00A44551"/>
    <w:rsid w:val="00A50631"/>
    <w:rsid w:val="00A70EA3"/>
    <w:rsid w:val="00A84EF8"/>
    <w:rsid w:val="00A96970"/>
    <w:rsid w:val="00AA1BF3"/>
    <w:rsid w:val="00AB3C3E"/>
    <w:rsid w:val="00AB56E0"/>
    <w:rsid w:val="00AC0B06"/>
    <w:rsid w:val="00AC1D7D"/>
    <w:rsid w:val="00AC656D"/>
    <w:rsid w:val="00AC7441"/>
    <w:rsid w:val="00AD017F"/>
    <w:rsid w:val="00AD1E21"/>
    <w:rsid w:val="00AD35E6"/>
    <w:rsid w:val="00AE612E"/>
    <w:rsid w:val="00B020CA"/>
    <w:rsid w:val="00B03EA8"/>
    <w:rsid w:val="00B24A85"/>
    <w:rsid w:val="00B273A9"/>
    <w:rsid w:val="00B40E29"/>
    <w:rsid w:val="00B54A54"/>
    <w:rsid w:val="00B61EB7"/>
    <w:rsid w:val="00B724B6"/>
    <w:rsid w:val="00B757CE"/>
    <w:rsid w:val="00B86B2F"/>
    <w:rsid w:val="00B90D8F"/>
    <w:rsid w:val="00B9616C"/>
    <w:rsid w:val="00BB02BA"/>
    <w:rsid w:val="00BB5A41"/>
    <w:rsid w:val="00BC107C"/>
    <w:rsid w:val="00BD61C4"/>
    <w:rsid w:val="00BE5041"/>
    <w:rsid w:val="00C154CC"/>
    <w:rsid w:val="00C21AE8"/>
    <w:rsid w:val="00C237F3"/>
    <w:rsid w:val="00C24B86"/>
    <w:rsid w:val="00C406EE"/>
    <w:rsid w:val="00C507A3"/>
    <w:rsid w:val="00C70596"/>
    <w:rsid w:val="00C717B7"/>
    <w:rsid w:val="00C75FE3"/>
    <w:rsid w:val="00C8113F"/>
    <w:rsid w:val="00C95BA7"/>
    <w:rsid w:val="00CA5575"/>
    <w:rsid w:val="00CB66F9"/>
    <w:rsid w:val="00CC16F8"/>
    <w:rsid w:val="00CD165A"/>
    <w:rsid w:val="00CD2723"/>
    <w:rsid w:val="00CD6F39"/>
    <w:rsid w:val="00CF4978"/>
    <w:rsid w:val="00D168C9"/>
    <w:rsid w:val="00D20C85"/>
    <w:rsid w:val="00D31D66"/>
    <w:rsid w:val="00D43624"/>
    <w:rsid w:val="00D453AA"/>
    <w:rsid w:val="00D520EC"/>
    <w:rsid w:val="00D622EA"/>
    <w:rsid w:val="00D74727"/>
    <w:rsid w:val="00D74CAB"/>
    <w:rsid w:val="00DB229C"/>
    <w:rsid w:val="00DC2083"/>
    <w:rsid w:val="00DC7D92"/>
    <w:rsid w:val="00DE686A"/>
    <w:rsid w:val="00DE691F"/>
    <w:rsid w:val="00DF1D02"/>
    <w:rsid w:val="00DF2388"/>
    <w:rsid w:val="00DF2FE1"/>
    <w:rsid w:val="00DF3E8A"/>
    <w:rsid w:val="00E02068"/>
    <w:rsid w:val="00E0662A"/>
    <w:rsid w:val="00E15B89"/>
    <w:rsid w:val="00E3427B"/>
    <w:rsid w:val="00E37DF2"/>
    <w:rsid w:val="00E45F0A"/>
    <w:rsid w:val="00E56EBB"/>
    <w:rsid w:val="00E632ED"/>
    <w:rsid w:val="00E720E6"/>
    <w:rsid w:val="00E85FAA"/>
    <w:rsid w:val="00EA3345"/>
    <w:rsid w:val="00EA79C9"/>
    <w:rsid w:val="00EC68F2"/>
    <w:rsid w:val="00ED1B68"/>
    <w:rsid w:val="00EE3408"/>
    <w:rsid w:val="00EE3A3E"/>
    <w:rsid w:val="00EF32B8"/>
    <w:rsid w:val="00F019ED"/>
    <w:rsid w:val="00F053ED"/>
    <w:rsid w:val="00F05507"/>
    <w:rsid w:val="00F05D16"/>
    <w:rsid w:val="00F10FC4"/>
    <w:rsid w:val="00F14BD8"/>
    <w:rsid w:val="00F34487"/>
    <w:rsid w:val="00F43A23"/>
    <w:rsid w:val="00F4609B"/>
    <w:rsid w:val="00F50788"/>
    <w:rsid w:val="00F546B3"/>
    <w:rsid w:val="00F72C02"/>
    <w:rsid w:val="00F73FB3"/>
    <w:rsid w:val="00F770B4"/>
    <w:rsid w:val="00F80823"/>
    <w:rsid w:val="00F931E1"/>
    <w:rsid w:val="00F96155"/>
    <w:rsid w:val="00FB3294"/>
    <w:rsid w:val="00FD23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BB2A"/>
  <w15:chartTrackingRefBased/>
  <w15:docId w15:val="{42AC1998-FE2A-48E1-8C10-DAB3D9E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exte regulier"/>
    <w:qFormat/>
    <w:rsid w:val="00275DB1"/>
    <w:pPr>
      <w:jc w:val="both"/>
    </w:pPr>
    <w:rPr>
      <w:rFonts w:ascii="Arial" w:hAnsi="Arial"/>
      <w:sz w:val="20"/>
    </w:rPr>
  </w:style>
  <w:style w:type="paragraph" w:styleId="Titre1">
    <w:name w:val="heading 1"/>
    <w:aliases w:val="Titre 1 (couleur HEX #00843D)"/>
    <w:basedOn w:val="zw-paragraph"/>
    <w:next w:val="Normal"/>
    <w:link w:val="Titre1Car"/>
    <w:autoRedefine/>
    <w:uiPriority w:val="9"/>
    <w:qFormat/>
    <w:rsid w:val="00494A03"/>
    <w:pPr>
      <w:numPr>
        <w:numId w:val="6"/>
      </w:numPr>
      <w:pBdr>
        <w:bottom w:val="single" w:sz="4" w:space="1" w:color="00843D"/>
      </w:pBdr>
      <w:spacing w:before="240" w:beforeAutospacing="0" w:after="240" w:afterAutospacing="0" w:line="276" w:lineRule="auto"/>
      <w:outlineLvl w:val="0"/>
    </w:pPr>
    <w:rPr>
      <w:rFonts w:ascii="Arial" w:hAnsi="Arial" w:cs="Arial"/>
      <w:b/>
      <w:bCs/>
      <w:color w:val="00843D" w:themeColor="accent1"/>
      <w:sz w:val="22"/>
      <w:szCs w:val="28"/>
    </w:rPr>
  </w:style>
  <w:style w:type="paragraph" w:styleId="Titre2">
    <w:name w:val="heading 2"/>
    <w:aliases w:val="Titre 2 (couleur noir)"/>
    <w:basedOn w:val="zw-paragraph"/>
    <w:next w:val="Normal"/>
    <w:link w:val="Titre2Car"/>
    <w:autoRedefine/>
    <w:uiPriority w:val="9"/>
    <w:unhideWhenUsed/>
    <w:qFormat/>
    <w:rsid w:val="00494A03"/>
    <w:pPr>
      <w:numPr>
        <w:ilvl w:val="1"/>
        <w:numId w:val="14"/>
      </w:numPr>
      <w:spacing w:before="360" w:beforeAutospacing="0" w:after="120" w:afterAutospacing="0" w:line="276" w:lineRule="auto"/>
      <w:outlineLvl w:val="1"/>
    </w:pPr>
    <w:rPr>
      <w:rFonts w:ascii="Arial" w:hAnsi="Arial" w:cs="Arial"/>
      <w:b/>
      <w:bCs/>
      <w:sz w:val="22"/>
      <w:szCs w:val="28"/>
      <w:lang w:val="en-CA"/>
    </w:rPr>
  </w:style>
  <w:style w:type="paragraph" w:styleId="Titre3">
    <w:name w:val="heading 3"/>
    <w:aliases w:val="Titre 3 (couleur HEX #595959)"/>
    <w:basedOn w:val="zw-paragraph"/>
    <w:next w:val="Normal"/>
    <w:link w:val="Titre3Car"/>
    <w:autoRedefine/>
    <w:uiPriority w:val="9"/>
    <w:unhideWhenUsed/>
    <w:qFormat/>
    <w:rsid w:val="00494A03"/>
    <w:pPr>
      <w:numPr>
        <w:ilvl w:val="2"/>
        <w:numId w:val="13"/>
      </w:numPr>
      <w:spacing w:before="240" w:beforeAutospacing="0" w:after="120" w:afterAutospacing="0" w:line="276" w:lineRule="auto"/>
      <w:ind w:left="709" w:hanging="709"/>
      <w:outlineLvl w:val="2"/>
    </w:pPr>
    <w:rPr>
      <w:rFonts w:ascii="Arial" w:hAnsi="Arial" w:cs="Arial"/>
      <w:b/>
      <w:bCs/>
      <w:color w:val="595959" w:themeColor="accent6" w:themeTint="A6"/>
      <w:sz w:val="22"/>
      <w:szCs w:val="22"/>
    </w:rPr>
  </w:style>
  <w:style w:type="paragraph" w:styleId="Titre4">
    <w:name w:val="heading 4"/>
    <w:basedOn w:val="Normal"/>
    <w:next w:val="Normal"/>
    <w:link w:val="Titre4Car"/>
    <w:autoRedefine/>
    <w:uiPriority w:val="9"/>
    <w:unhideWhenUsed/>
    <w:qFormat/>
    <w:rsid w:val="00494A03"/>
    <w:pPr>
      <w:keepNext/>
      <w:keepLines/>
      <w:numPr>
        <w:ilvl w:val="3"/>
        <w:numId w:val="13"/>
      </w:numPr>
      <w:spacing w:before="240" w:after="120" w:line="276" w:lineRule="auto"/>
      <w:outlineLvl w:val="3"/>
    </w:pPr>
    <w:rPr>
      <w:rFonts w:eastAsiaTheme="majorEastAsia" w:cstheme="majorBidi"/>
      <w:bCs/>
      <w:iCs/>
      <w:color w:val="00843D" w:themeColor="accent1"/>
      <w:lang w:eastAsia="fr-CA"/>
    </w:rPr>
  </w:style>
  <w:style w:type="paragraph" w:styleId="Titre5">
    <w:name w:val="heading 5"/>
    <w:basedOn w:val="Normal"/>
    <w:next w:val="Normal"/>
    <w:link w:val="Titre5Car"/>
    <w:uiPriority w:val="9"/>
    <w:unhideWhenUsed/>
    <w:qFormat/>
    <w:rsid w:val="00494A03"/>
    <w:pPr>
      <w:keepNext/>
      <w:keepLines/>
      <w:numPr>
        <w:ilvl w:val="4"/>
        <w:numId w:val="13"/>
      </w:numPr>
      <w:spacing w:before="240" w:after="120" w:line="276" w:lineRule="auto"/>
      <w:outlineLvl w:val="4"/>
    </w:pPr>
    <w:rPr>
      <w:rFonts w:eastAsiaTheme="majorEastAsia" w:cs="Arial"/>
      <w:color w:val="84BD00" w:themeColor="accent2"/>
      <w:lang w:eastAsia="fr-CA"/>
    </w:rPr>
  </w:style>
  <w:style w:type="paragraph" w:styleId="Titre6">
    <w:name w:val="heading 6"/>
    <w:basedOn w:val="Normal"/>
    <w:next w:val="Normal"/>
    <w:link w:val="Titre6Car"/>
    <w:uiPriority w:val="9"/>
    <w:semiHidden/>
    <w:unhideWhenUsed/>
    <w:rsid w:val="00302F5E"/>
    <w:pPr>
      <w:keepNext/>
      <w:keepLines/>
      <w:numPr>
        <w:ilvl w:val="5"/>
        <w:numId w:val="8"/>
      </w:numPr>
      <w:spacing w:before="40"/>
      <w:outlineLvl w:val="5"/>
    </w:pPr>
    <w:rPr>
      <w:rFonts w:asciiTheme="majorHAnsi" w:eastAsiaTheme="majorEastAsia" w:hAnsiTheme="majorHAnsi" w:cstheme="majorBidi"/>
      <w:color w:val="00411E" w:themeColor="accent1" w:themeShade="7F"/>
    </w:rPr>
  </w:style>
  <w:style w:type="paragraph" w:styleId="Titre7">
    <w:name w:val="heading 7"/>
    <w:basedOn w:val="Normal"/>
    <w:next w:val="Normal"/>
    <w:link w:val="Titre7Car"/>
    <w:uiPriority w:val="9"/>
    <w:semiHidden/>
    <w:unhideWhenUsed/>
    <w:qFormat/>
    <w:rsid w:val="00302F5E"/>
    <w:pPr>
      <w:keepNext/>
      <w:keepLines/>
      <w:numPr>
        <w:ilvl w:val="6"/>
        <w:numId w:val="8"/>
      </w:numPr>
      <w:spacing w:before="40"/>
      <w:outlineLvl w:val="6"/>
    </w:pPr>
    <w:rPr>
      <w:rFonts w:asciiTheme="majorHAnsi" w:eastAsiaTheme="majorEastAsia" w:hAnsiTheme="majorHAnsi" w:cstheme="majorBidi"/>
      <w:i/>
      <w:iCs/>
      <w:color w:val="00411E" w:themeColor="accent1" w:themeShade="7F"/>
    </w:rPr>
  </w:style>
  <w:style w:type="paragraph" w:styleId="Titre8">
    <w:name w:val="heading 8"/>
    <w:basedOn w:val="Normal"/>
    <w:next w:val="Normal"/>
    <w:link w:val="Titre8Car"/>
    <w:uiPriority w:val="9"/>
    <w:semiHidden/>
    <w:unhideWhenUsed/>
    <w:qFormat/>
    <w:rsid w:val="00302F5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02F5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D53"/>
    <w:pPr>
      <w:tabs>
        <w:tab w:val="center" w:pos="4320"/>
        <w:tab w:val="right" w:pos="8640"/>
      </w:tabs>
    </w:pPr>
  </w:style>
  <w:style w:type="character" w:customStyle="1" w:styleId="En-tteCar">
    <w:name w:val="En-tête Car"/>
    <w:basedOn w:val="Policepardfaut"/>
    <w:link w:val="En-tte"/>
    <w:uiPriority w:val="99"/>
    <w:rsid w:val="00461D53"/>
  </w:style>
  <w:style w:type="paragraph" w:styleId="Pieddepage">
    <w:name w:val="footer"/>
    <w:basedOn w:val="Normal"/>
    <w:link w:val="PieddepageCar"/>
    <w:uiPriority w:val="99"/>
    <w:unhideWhenUsed/>
    <w:rsid w:val="00461D53"/>
    <w:pPr>
      <w:tabs>
        <w:tab w:val="center" w:pos="4320"/>
        <w:tab w:val="right" w:pos="8640"/>
      </w:tabs>
    </w:pPr>
  </w:style>
  <w:style w:type="character" w:customStyle="1" w:styleId="PieddepageCar">
    <w:name w:val="Pied de page Car"/>
    <w:basedOn w:val="Policepardfaut"/>
    <w:link w:val="Pieddepage"/>
    <w:uiPriority w:val="99"/>
    <w:rsid w:val="00461D53"/>
  </w:style>
  <w:style w:type="paragraph" w:customStyle="1" w:styleId="zw-paragraph">
    <w:name w:val="zw-paragraph"/>
    <w:basedOn w:val="Normal"/>
    <w:rsid w:val="006D62CA"/>
    <w:pPr>
      <w:spacing w:before="100" w:beforeAutospacing="1" w:after="100" w:afterAutospacing="1"/>
    </w:pPr>
    <w:rPr>
      <w:rFonts w:ascii="Times New Roman" w:eastAsia="Times New Roman" w:hAnsi="Times New Roman" w:cs="Times New Roman"/>
      <w:lang w:eastAsia="fr-CA"/>
    </w:rPr>
  </w:style>
  <w:style w:type="character" w:customStyle="1" w:styleId="Titre1Car">
    <w:name w:val="Titre 1 Car"/>
    <w:aliases w:val="Titre 1 (couleur HEX #00843D) Car"/>
    <w:basedOn w:val="Policepardfaut"/>
    <w:link w:val="Titre1"/>
    <w:uiPriority w:val="9"/>
    <w:rsid w:val="00494A03"/>
    <w:rPr>
      <w:rFonts w:ascii="Arial" w:eastAsia="Times New Roman" w:hAnsi="Arial" w:cs="Arial"/>
      <w:b/>
      <w:bCs/>
      <w:color w:val="00843D" w:themeColor="accent1"/>
      <w:sz w:val="22"/>
      <w:szCs w:val="28"/>
      <w:lang w:eastAsia="fr-CA"/>
    </w:rPr>
  </w:style>
  <w:style w:type="character" w:customStyle="1" w:styleId="Titre2Car">
    <w:name w:val="Titre 2 Car"/>
    <w:aliases w:val="Titre 2 (couleur noir) Car"/>
    <w:basedOn w:val="Policepardfaut"/>
    <w:link w:val="Titre2"/>
    <w:uiPriority w:val="9"/>
    <w:rsid w:val="00494A03"/>
    <w:rPr>
      <w:rFonts w:ascii="Arial" w:eastAsia="Times New Roman" w:hAnsi="Arial" w:cs="Arial"/>
      <w:b/>
      <w:bCs/>
      <w:sz w:val="22"/>
      <w:szCs w:val="28"/>
      <w:lang w:val="en-CA" w:eastAsia="fr-CA"/>
    </w:rPr>
  </w:style>
  <w:style w:type="character" w:customStyle="1" w:styleId="Titre3Car">
    <w:name w:val="Titre 3 Car"/>
    <w:aliases w:val="Titre 3 (couleur HEX #595959) Car"/>
    <w:basedOn w:val="Policepardfaut"/>
    <w:link w:val="Titre3"/>
    <w:uiPriority w:val="9"/>
    <w:rsid w:val="00494A03"/>
    <w:rPr>
      <w:rFonts w:ascii="Arial" w:eastAsia="Times New Roman" w:hAnsi="Arial" w:cs="Arial"/>
      <w:b/>
      <w:bCs/>
      <w:color w:val="595959" w:themeColor="accent6" w:themeTint="A6"/>
      <w:sz w:val="22"/>
      <w:szCs w:val="22"/>
      <w:lang w:eastAsia="fr-CA"/>
    </w:rPr>
  </w:style>
  <w:style w:type="paragraph" w:styleId="Sansinterligne">
    <w:name w:val="No Spacing"/>
    <w:link w:val="SansinterligneCar"/>
    <w:uiPriority w:val="1"/>
    <w:rsid w:val="00F770B4"/>
  </w:style>
  <w:style w:type="character" w:customStyle="1" w:styleId="Titre4Car">
    <w:name w:val="Titre 4 Car"/>
    <w:basedOn w:val="Policepardfaut"/>
    <w:link w:val="Titre4"/>
    <w:uiPriority w:val="9"/>
    <w:rsid w:val="00494A03"/>
    <w:rPr>
      <w:rFonts w:ascii="Arial" w:eastAsiaTheme="majorEastAsia" w:hAnsi="Arial" w:cstheme="majorBidi"/>
      <w:bCs/>
      <w:iCs/>
      <w:color w:val="00843D" w:themeColor="accent1"/>
      <w:sz w:val="20"/>
      <w:lang w:eastAsia="fr-CA"/>
    </w:rPr>
  </w:style>
  <w:style w:type="paragraph" w:styleId="Sous-titre">
    <w:name w:val="Subtitle"/>
    <w:basedOn w:val="Normal"/>
    <w:next w:val="Normal"/>
    <w:link w:val="Sous-titreCar"/>
    <w:autoRedefine/>
    <w:uiPriority w:val="11"/>
    <w:qFormat/>
    <w:rsid w:val="00F770B4"/>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F770B4"/>
    <w:rPr>
      <w:rFonts w:ascii="Arial" w:eastAsiaTheme="minorEastAsia" w:hAnsi="Arial"/>
      <w:color w:val="5A5A5A" w:themeColor="text1" w:themeTint="A5"/>
      <w:spacing w:val="15"/>
      <w:sz w:val="22"/>
      <w:szCs w:val="22"/>
    </w:rPr>
  </w:style>
  <w:style w:type="paragraph" w:styleId="Citation">
    <w:name w:val="Quote"/>
    <w:basedOn w:val="Normal"/>
    <w:next w:val="Normal"/>
    <w:link w:val="CitationCar"/>
    <w:autoRedefine/>
    <w:uiPriority w:val="29"/>
    <w:qFormat/>
    <w:rsid w:val="00555AD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55AD8"/>
    <w:rPr>
      <w:rFonts w:ascii="Arial" w:hAnsi="Arial"/>
      <w:i/>
      <w:iCs/>
      <w:color w:val="404040" w:themeColor="text1" w:themeTint="BF"/>
      <w:sz w:val="20"/>
    </w:rPr>
  </w:style>
  <w:style w:type="paragraph" w:styleId="Citationintense">
    <w:name w:val="Intense Quote"/>
    <w:basedOn w:val="Normal"/>
    <w:next w:val="Normal"/>
    <w:link w:val="CitationintenseCar"/>
    <w:autoRedefine/>
    <w:uiPriority w:val="30"/>
    <w:qFormat/>
    <w:rsid w:val="00302F5E"/>
    <w:pPr>
      <w:pBdr>
        <w:top w:val="single" w:sz="4" w:space="10" w:color="00843D" w:themeColor="accent1"/>
        <w:bottom w:val="single" w:sz="4" w:space="10" w:color="00843D" w:themeColor="accent1"/>
      </w:pBdr>
      <w:spacing w:before="360" w:after="360"/>
      <w:ind w:left="864" w:right="864"/>
      <w:jc w:val="center"/>
    </w:pPr>
    <w:rPr>
      <w:i/>
      <w:iCs/>
      <w:color w:val="595959" w:themeColor="text1" w:themeTint="A6"/>
    </w:rPr>
  </w:style>
  <w:style w:type="character" w:customStyle="1" w:styleId="CitationintenseCar">
    <w:name w:val="Citation intense Car"/>
    <w:basedOn w:val="Policepardfaut"/>
    <w:link w:val="Citationintense"/>
    <w:uiPriority w:val="30"/>
    <w:rsid w:val="00302F5E"/>
    <w:rPr>
      <w:rFonts w:ascii="Arial" w:hAnsi="Arial"/>
      <w:i/>
      <w:iCs/>
      <w:color w:val="595959" w:themeColor="text1" w:themeTint="A6"/>
      <w:sz w:val="20"/>
    </w:rPr>
  </w:style>
  <w:style w:type="character" w:styleId="Rfrencelgre">
    <w:name w:val="Subtle Reference"/>
    <w:aliases w:val="Note explicative - Référence légère"/>
    <w:uiPriority w:val="31"/>
    <w:qFormat/>
    <w:rsid w:val="00252007"/>
    <w:rPr>
      <w:rFonts w:ascii="Arial" w:hAnsi="Arial"/>
      <w:i/>
      <w:iCs/>
      <w:color w:val="75787B" w:themeColor="accent3"/>
      <w:sz w:val="20"/>
    </w:rPr>
  </w:style>
  <w:style w:type="paragraph" w:styleId="Paragraphedeliste">
    <w:name w:val="List Paragraph"/>
    <w:basedOn w:val="Normal"/>
    <w:uiPriority w:val="34"/>
    <w:rsid w:val="00555AD8"/>
    <w:pPr>
      <w:ind w:left="720"/>
      <w:contextualSpacing/>
    </w:pPr>
  </w:style>
  <w:style w:type="character" w:customStyle="1" w:styleId="SansinterligneCar">
    <w:name w:val="Sans interligne Car"/>
    <w:basedOn w:val="Policepardfaut"/>
    <w:link w:val="Sansinterligne"/>
    <w:uiPriority w:val="1"/>
    <w:rsid w:val="00555AD8"/>
  </w:style>
  <w:style w:type="table" w:styleId="Grilledutableau">
    <w:name w:val="Table Grid"/>
    <w:basedOn w:val="TableauNormal"/>
    <w:uiPriority w:val="39"/>
    <w:rsid w:val="0065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212538"/>
    <w:pPr>
      <w:ind w:left="240"/>
    </w:pPr>
    <w:rPr>
      <w:rFonts w:cstheme="minorHAnsi"/>
      <w:smallCaps/>
      <w:szCs w:val="20"/>
    </w:rPr>
  </w:style>
  <w:style w:type="paragraph" w:styleId="TM1">
    <w:name w:val="toc 1"/>
    <w:basedOn w:val="Normal"/>
    <w:next w:val="Normal"/>
    <w:autoRedefine/>
    <w:uiPriority w:val="39"/>
    <w:unhideWhenUsed/>
    <w:rsid w:val="00212538"/>
    <w:pPr>
      <w:spacing w:before="120" w:after="120"/>
    </w:pPr>
    <w:rPr>
      <w:rFonts w:cstheme="minorHAnsi"/>
      <w:b/>
      <w:bCs/>
      <w:caps/>
      <w:szCs w:val="20"/>
    </w:rPr>
  </w:style>
  <w:style w:type="paragraph" w:styleId="TM3">
    <w:name w:val="toc 3"/>
    <w:basedOn w:val="Normal"/>
    <w:next w:val="Normal"/>
    <w:autoRedefine/>
    <w:uiPriority w:val="39"/>
    <w:unhideWhenUsed/>
    <w:rsid w:val="00DE691F"/>
    <w:pPr>
      <w:ind w:left="480"/>
    </w:pPr>
    <w:rPr>
      <w:rFonts w:cstheme="minorHAnsi"/>
      <w:i/>
      <w:iCs/>
      <w:szCs w:val="20"/>
    </w:rPr>
  </w:style>
  <w:style w:type="character" w:styleId="Lienhypertexte">
    <w:name w:val="Hyperlink"/>
    <w:basedOn w:val="Policepardfaut"/>
    <w:unhideWhenUsed/>
    <w:rsid w:val="00212538"/>
    <w:rPr>
      <w:color w:val="00843D" w:themeColor="hyperlink"/>
      <w:u w:val="single"/>
    </w:rPr>
  </w:style>
  <w:style w:type="paragraph" w:styleId="En-ttedetabledesmatires">
    <w:name w:val="TOC Heading"/>
    <w:basedOn w:val="Titre1"/>
    <w:next w:val="Normal"/>
    <w:autoRedefine/>
    <w:uiPriority w:val="39"/>
    <w:unhideWhenUsed/>
    <w:qFormat/>
    <w:rsid w:val="006D76B9"/>
    <w:pPr>
      <w:keepNext/>
      <w:keepLines/>
      <w:numPr>
        <w:numId w:val="0"/>
      </w:numPr>
      <w:pBdr>
        <w:bottom w:val="none" w:sz="0" w:space="0" w:color="auto"/>
      </w:pBdr>
      <w:spacing w:line="259" w:lineRule="auto"/>
      <w:ind w:left="360" w:hanging="360"/>
      <w:jc w:val="left"/>
      <w:outlineLvl w:val="9"/>
    </w:pPr>
    <w:rPr>
      <w:rFonts w:asciiTheme="majorHAnsi" w:eastAsiaTheme="majorEastAsia" w:hAnsiTheme="majorHAnsi" w:cstheme="majorBidi"/>
      <w:b w:val="0"/>
      <w:bCs w:val="0"/>
      <w:sz w:val="28"/>
      <w:lang w:val="fr-FR"/>
    </w:rPr>
  </w:style>
  <w:style w:type="paragraph" w:styleId="TM4">
    <w:name w:val="toc 4"/>
    <w:basedOn w:val="Normal"/>
    <w:next w:val="Normal"/>
    <w:autoRedefine/>
    <w:uiPriority w:val="39"/>
    <w:unhideWhenUsed/>
    <w:rsid w:val="00DE691F"/>
    <w:pPr>
      <w:ind w:left="720"/>
    </w:pPr>
    <w:rPr>
      <w:rFonts w:cstheme="minorHAnsi"/>
      <w:sz w:val="18"/>
      <w:szCs w:val="18"/>
    </w:rPr>
  </w:style>
  <w:style w:type="paragraph" w:styleId="TM5">
    <w:name w:val="toc 5"/>
    <w:basedOn w:val="Normal"/>
    <w:next w:val="Normal"/>
    <w:autoRedefine/>
    <w:uiPriority w:val="39"/>
    <w:unhideWhenUsed/>
    <w:rsid w:val="00DE691F"/>
    <w:pPr>
      <w:ind w:left="960"/>
    </w:pPr>
    <w:rPr>
      <w:rFonts w:cstheme="minorHAnsi"/>
      <w:sz w:val="18"/>
      <w:szCs w:val="18"/>
    </w:rPr>
  </w:style>
  <w:style w:type="paragraph" w:styleId="TM6">
    <w:name w:val="toc 6"/>
    <w:basedOn w:val="Normal"/>
    <w:next w:val="Normal"/>
    <w:autoRedefine/>
    <w:uiPriority w:val="39"/>
    <w:unhideWhenUsed/>
    <w:rsid w:val="00DE691F"/>
    <w:pPr>
      <w:ind w:left="1200"/>
    </w:pPr>
    <w:rPr>
      <w:rFonts w:cstheme="minorHAnsi"/>
      <w:sz w:val="18"/>
      <w:szCs w:val="18"/>
    </w:rPr>
  </w:style>
  <w:style w:type="paragraph" w:styleId="TM7">
    <w:name w:val="toc 7"/>
    <w:basedOn w:val="Normal"/>
    <w:next w:val="Normal"/>
    <w:autoRedefine/>
    <w:uiPriority w:val="39"/>
    <w:unhideWhenUsed/>
    <w:rsid w:val="00DE691F"/>
    <w:pPr>
      <w:ind w:left="1440"/>
    </w:pPr>
    <w:rPr>
      <w:rFonts w:cstheme="minorHAnsi"/>
      <w:sz w:val="18"/>
      <w:szCs w:val="18"/>
    </w:rPr>
  </w:style>
  <w:style w:type="paragraph" w:styleId="TM8">
    <w:name w:val="toc 8"/>
    <w:basedOn w:val="Normal"/>
    <w:next w:val="Normal"/>
    <w:autoRedefine/>
    <w:uiPriority w:val="39"/>
    <w:unhideWhenUsed/>
    <w:rsid w:val="00DE691F"/>
    <w:pPr>
      <w:ind w:left="1680"/>
    </w:pPr>
    <w:rPr>
      <w:rFonts w:cstheme="minorHAnsi"/>
      <w:sz w:val="18"/>
      <w:szCs w:val="18"/>
    </w:rPr>
  </w:style>
  <w:style w:type="paragraph" w:styleId="TM9">
    <w:name w:val="toc 9"/>
    <w:basedOn w:val="Normal"/>
    <w:next w:val="Normal"/>
    <w:autoRedefine/>
    <w:uiPriority w:val="39"/>
    <w:unhideWhenUsed/>
    <w:rsid w:val="00DE691F"/>
    <w:pPr>
      <w:ind w:left="1920"/>
    </w:pPr>
    <w:rPr>
      <w:rFonts w:cstheme="minorHAnsi"/>
      <w:sz w:val="18"/>
      <w:szCs w:val="18"/>
    </w:rPr>
  </w:style>
  <w:style w:type="table" w:styleId="Tableausimple2">
    <w:name w:val="Plain Table 2"/>
    <w:basedOn w:val="TableauNormal"/>
    <w:uiPriority w:val="42"/>
    <w:rsid w:val="00D74C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D74C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5">
    <w:name w:val="Grid Table 4 Accent 5"/>
    <w:basedOn w:val="TableauNormal"/>
    <w:uiPriority w:val="49"/>
    <w:rsid w:val="00D74CAB"/>
    <w:tblPr>
      <w:tblStyleRowBandSize w:val="1"/>
      <w:tblStyleColBandSize w:val="1"/>
      <w:tblBorders>
        <w:top w:val="single" w:sz="4" w:space="0" w:color="17F689" w:themeColor="accent5" w:themeTint="99"/>
        <w:left w:val="single" w:sz="4" w:space="0" w:color="17F689" w:themeColor="accent5" w:themeTint="99"/>
        <w:bottom w:val="single" w:sz="4" w:space="0" w:color="17F689" w:themeColor="accent5" w:themeTint="99"/>
        <w:right w:val="single" w:sz="4" w:space="0" w:color="17F689" w:themeColor="accent5" w:themeTint="99"/>
        <w:insideH w:val="single" w:sz="4" w:space="0" w:color="17F689" w:themeColor="accent5" w:themeTint="99"/>
        <w:insideV w:val="single" w:sz="4" w:space="0" w:color="17F689" w:themeColor="accent5" w:themeTint="99"/>
      </w:tblBorders>
    </w:tblPr>
    <w:tblStylePr w:type="firstRow">
      <w:rPr>
        <w:b/>
        <w:bCs/>
        <w:color w:val="FFFFFF" w:themeColor="background1"/>
      </w:rPr>
      <w:tblPr/>
      <w:tcPr>
        <w:tcBorders>
          <w:top w:val="single" w:sz="4" w:space="0" w:color="046A38" w:themeColor="accent5"/>
          <w:left w:val="single" w:sz="4" w:space="0" w:color="046A38" w:themeColor="accent5"/>
          <w:bottom w:val="single" w:sz="4" w:space="0" w:color="046A38" w:themeColor="accent5"/>
          <w:right w:val="single" w:sz="4" w:space="0" w:color="046A38" w:themeColor="accent5"/>
          <w:insideH w:val="nil"/>
          <w:insideV w:val="nil"/>
        </w:tcBorders>
        <w:shd w:val="clear" w:color="auto" w:fill="046A38" w:themeFill="accent5"/>
      </w:tcPr>
    </w:tblStylePr>
    <w:tblStylePr w:type="lastRow">
      <w:rPr>
        <w:b/>
        <w:bCs/>
      </w:rPr>
      <w:tblPr/>
      <w:tcPr>
        <w:tcBorders>
          <w:top w:val="double" w:sz="4" w:space="0" w:color="046A38" w:themeColor="accent5"/>
        </w:tcBorders>
      </w:tcPr>
    </w:tblStylePr>
    <w:tblStylePr w:type="firstCol">
      <w:rPr>
        <w:b/>
        <w:bCs/>
      </w:rPr>
    </w:tblStylePr>
    <w:tblStylePr w:type="lastCol">
      <w:rPr>
        <w:b/>
        <w:bCs/>
      </w:rPr>
    </w:tblStylePr>
    <w:tblStylePr w:type="band1Vert">
      <w:tblPr/>
      <w:tcPr>
        <w:shd w:val="clear" w:color="auto" w:fill="B1FCD7" w:themeFill="accent5" w:themeFillTint="33"/>
      </w:tcPr>
    </w:tblStylePr>
    <w:tblStylePr w:type="band1Horz">
      <w:tblPr/>
      <w:tcPr>
        <w:shd w:val="clear" w:color="auto" w:fill="B1FCD7" w:themeFill="accent5" w:themeFillTint="33"/>
      </w:tcPr>
    </w:tblStylePr>
  </w:style>
  <w:style w:type="table" w:styleId="TableauGrille5Fonc-Accentuation5">
    <w:name w:val="Grid Table 5 Dark Accent 5"/>
    <w:basedOn w:val="TableauNormal"/>
    <w:uiPriority w:val="50"/>
    <w:rsid w:val="00D74C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5"/>
      </w:tcPr>
    </w:tblStylePr>
    <w:tblStylePr w:type="band1Vert">
      <w:tblPr/>
      <w:tcPr>
        <w:shd w:val="clear" w:color="auto" w:fill="64F9B0" w:themeFill="accent5" w:themeFillTint="66"/>
      </w:tcPr>
    </w:tblStylePr>
    <w:tblStylePr w:type="band1Horz">
      <w:tblPr/>
      <w:tcPr>
        <w:shd w:val="clear" w:color="auto" w:fill="64F9B0" w:themeFill="accent5" w:themeFillTint="66"/>
      </w:tcPr>
    </w:tblStylePr>
  </w:style>
  <w:style w:type="table" w:styleId="Tableausimple1">
    <w:name w:val="Plain Table 1"/>
    <w:basedOn w:val="TableauNormal"/>
    <w:uiPriority w:val="41"/>
    <w:rsid w:val="00D74C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3-Accentuation1">
    <w:name w:val="List Table 3 Accent 1"/>
    <w:basedOn w:val="TableauNormal"/>
    <w:uiPriority w:val="48"/>
    <w:rsid w:val="00D74CAB"/>
    <w:tblPr>
      <w:tblStyleRowBandSize w:val="1"/>
      <w:tblStyleColBandSize w:val="1"/>
      <w:tblBorders>
        <w:top w:val="single" w:sz="4" w:space="0" w:color="00843D" w:themeColor="accent1"/>
        <w:left w:val="single" w:sz="4" w:space="0" w:color="00843D" w:themeColor="accent1"/>
        <w:bottom w:val="single" w:sz="4" w:space="0" w:color="00843D" w:themeColor="accent1"/>
        <w:right w:val="single" w:sz="4" w:space="0" w:color="00843D" w:themeColor="accent1"/>
      </w:tblBorders>
    </w:tblPr>
    <w:tblStylePr w:type="firstRow">
      <w:rPr>
        <w:b/>
        <w:bCs/>
        <w:color w:val="FFFFFF" w:themeColor="background1"/>
      </w:rPr>
      <w:tblPr/>
      <w:tcPr>
        <w:shd w:val="clear" w:color="auto" w:fill="00843D" w:themeFill="accent1"/>
      </w:tcPr>
    </w:tblStylePr>
    <w:tblStylePr w:type="lastRow">
      <w:rPr>
        <w:b/>
        <w:bCs/>
      </w:rPr>
      <w:tblPr/>
      <w:tcPr>
        <w:tcBorders>
          <w:top w:val="double" w:sz="4" w:space="0" w:color="0084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43D" w:themeColor="accent1"/>
          <w:right w:val="single" w:sz="4" w:space="0" w:color="00843D" w:themeColor="accent1"/>
        </w:tcBorders>
      </w:tcPr>
    </w:tblStylePr>
    <w:tblStylePr w:type="band1Horz">
      <w:tblPr/>
      <w:tcPr>
        <w:tcBorders>
          <w:top w:val="single" w:sz="4" w:space="0" w:color="00843D" w:themeColor="accent1"/>
          <w:bottom w:val="single" w:sz="4" w:space="0" w:color="0084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43D" w:themeColor="accent1"/>
          <w:left w:val="nil"/>
        </w:tcBorders>
      </w:tcPr>
    </w:tblStylePr>
    <w:tblStylePr w:type="swCell">
      <w:tblPr/>
      <w:tcPr>
        <w:tcBorders>
          <w:top w:val="double" w:sz="4" w:space="0" w:color="00843D" w:themeColor="accent1"/>
          <w:right w:val="nil"/>
        </w:tcBorders>
      </w:tcPr>
    </w:tblStylePr>
  </w:style>
  <w:style w:type="table" w:customStyle="1" w:styleId="Isolofoam">
    <w:name w:val="Isolofoam"/>
    <w:basedOn w:val="TableauNormal"/>
    <w:uiPriority w:val="99"/>
    <w:rsid w:val="00F73FB3"/>
    <w:tblPr/>
  </w:style>
  <w:style w:type="table" w:styleId="TableauListe5Fonc-Accentuation1">
    <w:name w:val="List Table 5 Dark Accent 1"/>
    <w:basedOn w:val="TableauNormal"/>
    <w:uiPriority w:val="50"/>
    <w:rsid w:val="00C237F3"/>
    <w:rPr>
      <w:color w:val="FFFFFF" w:themeColor="background1"/>
    </w:rPr>
    <w:tblPr>
      <w:tblStyleRowBandSize w:val="1"/>
      <w:tblStyleColBandSize w:val="1"/>
      <w:tblBorders>
        <w:top w:val="single" w:sz="24" w:space="0" w:color="00843D" w:themeColor="accent1"/>
        <w:left w:val="single" w:sz="24" w:space="0" w:color="00843D" w:themeColor="accent1"/>
        <w:bottom w:val="single" w:sz="24" w:space="0" w:color="00843D" w:themeColor="accent1"/>
        <w:right w:val="single" w:sz="24" w:space="0" w:color="00843D" w:themeColor="accent1"/>
      </w:tblBorders>
    </w:tblPr>
    <w:tcPr>
      <w:shd w:val="clear" w:color="auto" w:fill="0084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yle1">
    <w:name w:val="Style1"/>
    <w:basedOn w:val="Listeclaire"/>
    <w:uiPriority w:val="99"/>
    <w:rsid w:val="00C237F3"/>
    <w:rPr>
      <w:rFonts w:ascii="Arial" w:hAnsi="Arial"/>
      <w:sz w:val="20"/>
      <w:szCs w:val="20"/>
      <w:lang w:eastAsia="fr-CA"/>
    </w:rPr>
    <w:tblPr>
      <w:tblBorders>
        <w:top w:val="single" w:sz="4" w:space="0" w:color="00843D"/>
        <w:left w:val="single" w:sz="4" w:space="0" w:color="00843D"/>
        <w:bottom w:val="single" w:sz="4" w:space="0" w:color="00843D"/>
        <w:right w:val="single" w:sz="4" w:space="0" w:color="00843D"/>
        <w:insideH w:val="single" w:sz="4" w:space="0" w:color="00843D"/>
        <w:insideV w:val="single" w:sz="4" w:space="0" w:color="00843D"/>
      </w:tblBorders>
    </w:tblPr>
    <w:tcPr>
      <w:shd w:val="clear" w:color="auto" w:fill="auto"/>
    </w:tcPr>
    <w:tblStylePr w:type="firstRow">
      <w:pPr>
        <w:spacing w:before="0" w:after="0" w:line="240" w:lineRule="auto"/>
      </w:pPr>
      <w:rPr>
        <w:rFonts w:ascii="Arial" w:hAnsi="Arial"/>
        <w:b/>
        <w:bCs/>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843D" w:themeFill="accen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
    <w:name w:val="Light List"/>
    <w:basedOn w:val="TableauNormal"/>
    <w:uiPriority w:val="61"/>
    <w:semiHidden/>
    <w:unhideWhenUsed/>
    <w:rsid w:val="00C237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mdudocument">
    <w:name w:val="Nom du document"/>
    <w:basedOn w:val="Normal"/>
    <w:link w:val="NomdudocumentCar"/>
    <w:autoRedefine/>
    <w:qFormat/>
    <w:rsid w:val="00A44551"/>
    <w:pPr>
      <w:spacing w:before="360" w:after="360"/>
      <w:jc w:val="left"/>
    </w:pPr>
    <w:rPr>
      <w:rFonts w:cs="Arial"/>
      <w:b/>
      <w:bCs/>
      <w:sz w:val="28"/>
      <w:szCs w:val="28"/>
    </w:rPr>
  </w:style>
  <w:style w:type="character" w:customStyle="1" w:styleId="NomdudocumentCar">
    <w:name w:val="Nom du document Car"/>
    <w:basedOn w:val="Policepardfaut"/>
    <w:link w:val="Nomdudocument"/>
    <w:rsid w:val="00A44551"/>
    <w:rPr>
      <w:rFonts w:ascii="Arial" w:hAnsi="Arial" w:cs="Arial"/>
      <w:b/>
      <w:bCs/>
      <w:sz w:val="28"/>
      <w:szCs w:val="28"/>
    </w:rPr>
  </w:style>
  <w:style w:type="character" w:customStyle="1" w:styleId="Titre5Car">
    <w:name w:val="Titre 5 Car"/>
    <w:basedOn w:val="Policepardfaut"/>
    <w:link w:val="Titre5"/>
    <w:uiPriority w:val="9"/>
    <w:rsid w:val="00494A03"/>
    <w:rPr>
      <w:rFonts w:ascii="Arial" w:eastAsiaTheme="majorEastAsia" w:hAnsi="Arial" w:cs="Arial"/>
      <w:color w:val="84BD00" w:themeColor="accent2"/>
      <w:sz w:val="20"/>
      <w:lang w:eastAsia="fr-CA"/>
    </w:rPr>
  </w:style>
  <w:style w:type="character" w:customStyle="1" w:styleId="Titre6Car">
    <w:name w:val="Titre 6 Car"/>
    <w:basedOn w:val="Policepardfaut"/>
    <w:link w:val="Titre6"/>
    <w:uiPriority w:val="9"/>
    <w:semiHidden/>
    <w:rsid w:val="00302F5E"/>
    <w:rPr>
      <w:rFonts w:asciiTheme="majorHAnsi" w:eastAsiaTheme="majorEastAsia" w:hAnsiTheme="majorHAnsi" w:cstheme="majorBidi"/>
      <w:color w:val="00411E" w:themeColor="accent1" w:themeShade="7F"/>
      <w:sz w:val="20"/>
    </w:rPr>
  </w:style>
  <w:style w:type="character" w:customStyle="1" w:styleId="Titre7Car">
    <w:name w:val="Titre 7 Car"/>
    <w:basedOn w:val="Policepardfaut"/>
    <w:link w:val="Titre7"/>
    <w:uiPriority w:val="9"/>
    <w:semiHidden/>
    <w:rsid w:val="00302F5E"/>
    <w:rPr>
      <w:rFonts w:asciiTheme="majorHAnsi" w:eastAsiaTheme="majorEastAsia" w:hAnsiTheme="majorHAnsi" w:cstheme="majorBidi"/>
      <w:i/>
      <w:iCs/>
      <w:color w:val="00411E" w:themeColor="accent1" w:themeShade="7F"/>
      <w:sz w:val="20"/>
    </w:rPr>
  </w:style>
  <w:style w:type="character" w:customStyle="1" w:styleId="Titre8Car">
    <w:name w:val="Titre 8 Car"/>
    <w:basedOn w:val="Policepardfaut"/>
    <w:link w:val="Titre8"/>
    <w:uiPriority w:val="9"/>
    <w:semiHidden/>
    <w:rsid w:val="00302F5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02F5E"/>
    <w:rPr>
      <w:rFonts w:asciiTheme="majorHAnsi" w:eastAsiaTheme="majorEastAsia" w:hAnsiTheme="majorHAnsi" w:cstheme="majorBidi"/>
      <w:i/>
      <w:iCs/>
      <w:color w:val="272727" w:themeColor="text1" w:themeTint="D8"/>
      <w:sz w:val="21"/>
      <w:szCs w:val="21"/>
    </w:rPr>
  </w:style>
  <w:style w:type="paragraph" w:customStyle="1" w:styleId="VSSectionEnd">
    <w:name w:val="VS_Section_End"/>
    <w:basedOn w:val="Normal"/>
    <w:qFormat/>
    <w:rsid w:val="00E3427B"/>
    <w:pPr>
      <w:suppressAutoHyphens/>
      <w:spacing w:before="480"/>
      <w:jc w:val="center"/>
    </w:pPr>
    <w:rPr>
      <w:rFonts w:eastAsia="Times New Roman" w:cs="Times New Roman"/>
      <w:sz w:val="22"/>
      <w:szCs w:val="20"/>
      <w:lang w:val="en-US"/>
    </w:rPr>
  </w:style>
  <w:style w:type="paragraph" w:customStyle="1" w:styleId="VSLevel1">
    <w:name w:val="VS_Level1"/>
    <w:basedOn w:val="Normal"/>
    <w:next w:val="VSLevel2"/>
    <w:qFormat/>
    <w:rsid w:val="00E3427B"/>
    <w:pPr>
      <w:keepNext/>
      <w:numPr>
        <w:numId w:val="15"/>
      </w:numPr>
      <w:suppressAutoHyphens/>
      <w:spacing w:before="480"/>
      <w:jc w:val="left"/>
      <w:outlineLvl w:val="0"/>
    </w:pPr>
    <w:rPr>
      <w:rFonts w:eastAsia="Times New Roman" w:cs="Times New Roman"/>
      <w:b/>
      <w:sz w:val="22"/>
      <w:szCs w:val="20"/>
      <w:lang w:val="en-US"/>
    </w:rPr>
  </w:style>
  <w:style w:type="paragraph" w:customStyle="1" w:styleId="VSComment">
    <w:name w:val="VS_Comment"/>
    <w:basedOn w:val="Normal"/>
    <w:qFormat/>
    <w:rsid w:val="00E3427B"/>
    <w:pPr>
      <w:shd w:val="clear" w:color="auto" w:fill="CCCCCC" w:themeFill="accent6" w:themeFillTint="33"/>
      <w:spacing w:before="240"/>
      <w:jc w:val="left"/>
    </w:pPr>
    <w:rPr>
      <w:rFonts w:ascii="Arial Bold" w:eastAsia="Times New Roman" w:hAnsi="Arial Bold" w:cs="Times New Roman"/>
      <w:b/>
      <w:color w:val="000000" w:themeColor="accent6" w:themeShade="BF"/>
      <w:sz w:val="22"/>
      <w:szCs w:val="20"/>
      <w:lang w:val="en-US"/>
    </w:rPr>
  </w:style>
  <w:style w:type="paragraph" w:customStyle="1" w:styleId="VSLevel2">
    <w:name w:val="VS_Level2"/>
    <w:basedOn w:val="Normal"/>
    <w:next w:val="VSLevel3"/>
    <w:qFormat/>
    <w:rsid w:val="00E3427B"/>
    <w:pPr>
      <w:keepNext/>
      <w:numPr>
        <w:ilvl w:val="1"/>
        <w:numId w:val="15"/>
      </w:numPr>
      <w:suppressAutoHyphens/>
      <w:spacing w:before="480"/>
      <w:jc w:val="left"/>
      <w:outlineLvl w:val="1"/>
    </w:pPr>
    <w:rPr>
      <w:rFonts w:eastAsia="Times New Roman" w:cs="Times New Roman"/>
      <w:b/>
      <w:sz w:val="22"/>
      <w:szCs w:val="20"/>
      <w:lang w:val="en-US"/>
    </w:rPr>
  </w:style>
  <w:style w:type="paragraph" w:customStyle="1" w:styleId="VSLevel3">
    <w:name w:val="VS_Level3"/>
    <w:basedOn w:val="Normal"/>
    <w:qFormat/>
    <w:rsid w:val="00E3427B"/>
    <w:pPr>
      <w:numPr>
        <w:ilvl w:val="2"/>
        <w:numId w:val="15"/>
      </w:numPr>
      <w:suppressAutoHyphens/>
      <w:spacing w:before="240"/>
      <w:jc w:val="left"/>
      <w:outlineLvl w:val="2"/>
    </w:pPr>
    <w:rPr>
      <w:rFonts w:eastAsia="Times New Roman" w:cs="Times New Roman"/>
      <w:szCs w:val="20"/>
      <w:lang w:val="en-US"/>
    </w:rPr>
  </w:style>
  <w:style w:type="paragraph" w:customStyle="1" w:styleId="VSLevel4">
    <w:name w:val="VS_Level4"/>
    <w:basedOn w:val="Normal"/>
    <w:qFormat/>
    <w:rsid w:val="00E3427B"/>
    <w:pPr>
      <w:numPr>
        <w:ilvl w:val="3"/>
        <w:numId w:val="15"/>
      </w:numPr>
      <w:suppressAutoHyphens/>
      <w:spacing w:before="240"/>
      <w:contextualSpacing/>
      <w:jc w:val="left"/>
      <w:outlineLvl w:val="3"/>
    </w:pPr>
    <w:rPr>
      <w:rFonts w:eastAsia="Times New Roman" w:cs="Times New Roman"/>
      <w:szCs w:val="20"/>
      <w:lang w:val="en-US"/>
    </w:rPr>
  </w:style>
  <w:style w:type="paragraph" w:customStyle="1" w:styleId="VSLevel5">
    <w:name w:val="VS_Level5"/>
    <w:basedOn w:val="Normal"/>
    <w:qFormat/>
    <w:rsid w:val="00E3427B"/>
    <w:pPr>
      <w:numPr>
        <w:ilvl w:val="4"/>
        <w:numId w:val="15"/>
      </w:numPr>
      <w:suppressAutoHyphens/>
      <w:spacing w:before="240"/>
      <w:contextualSpacing/>
      <w:jc w:val="left"/>
      <w:outlineLvl w:val="4"/>
    </w:pPr>
    <w:rPr>
      <w:rFonts w:eastAsia="Times New Roman" w:cs="Times New Roman"/>
      <w:szCs w:val="20"/>
      <w:lang w:val="en-US"/>
    </w:rPr>
  </w:style>
  <w:style w:type="paragraph" w:customStyle="1" w:styleId="VSLevel6">
    <w:name w:val="VS_Level6"/>
    <w:basedOn w:val="Normal"/>
    <w:qFormat/>
    <w:rsid w:val="00E3427B"/>
    <w:pPr>
      <w:numPr>
        <w:ilvl w:val="5"/>
        <w:numId w:val="15"/>
      </w:numPr>
      <w:jc w:val="left"/>
      <w:outlineLvl w:val="5"/>
    </w:pPr>
    <w:rPr>
      <w:rFonts w:eastAsia="Times New Roman" w:cs="Times New Roman"/>
      <w:szCs w:val="20"/>
      <w:lang w:val="en-US"/>
    </w:rPr>
  </w:style>
  <w:style w:type="paragraph" w:customStyle="1" w:styleId="VSLevel7">
    <w:name w:val="VS_Level7"/>
    <w:basedOn w:val="Normal"/>
    <w:qFormat/>
    <w:rsid w:val="00E3427B"/>
    <w:pPr>
      <w:numPr>
        <w:ilvl w:val="6"/>
        <w:numId w:val="15"/>
      </w:numPr>
      <w:jc w:val="left"/>
      <w:outlineLvl w:val="6"/>
    </w:pPr>
    <w:rPr>
      <w:rFonts w:eastAsia="Times New Roman" w:cs="Times New Roman"/>
      <w:szCs w:val="20"/>
      <w:lang w:val="en-US"/>
    </w:rPr>
  </w:style>
  <w:style w:type="paragraph" w:customStyle="1" w:styleId="VSLevel8">
    <w:name w:val="VS_Level8"/>
    <w:basedOn w:val="Normal"/>
    <w:qFormat/>
    <w:rsid w:val="00E3427B"/>
    <w:pPr>
      <w:numPr>
        <w:ilvl w:val="7"/>
        <w:numId w:val="15"/>
      </w:numPr>
      <w:jc w:val="left"/>
      <w:outlineLvl w:val="7"/>
    </w:pPr>
    <w:rPr>
      <w:rFonts w:eastAsia="Times New Roman" w:cs="Times New Roman"/>
      <w:szCs w:val="20"/>
      <w:lang w:val="en-US"/>
    </w:rPr>
  </w:style>
  <w:style w:type="paragraph" w:customStyle="1" w:styleId="VSLevel9">
    <w:name w:val="VS_Level9"/>
    <w:basedOn w:val="Normal"/>
    <w:qFormat/>
    <w:rsid w:val="00E3427B"/>
    <w:pPr>
      <w:numPr>
        <w:ilvl w:val="8"/>
        <w:numId w:val="15"/>
      </w:numPr>
      <w:jc w:val="left"/>
      <w:outlineLvl w:val="8"/>
    </w:pPr>
    <w:rPr>
      <w:rFonts w:eastAsia="Times New Roman" w:cs="Times New Roman"/>
      <w:szCs w:val="20"/>
      <w:lang w:val="en-US"/>
    </w:rPr>
  </w:style>
  <w:style w:type="character" w:styleId="Marquedecommentaire">
    <w:name w:val="annotation reference"/>
    <w:basedOn w:val="Policepardfaut"/>
    <w:semiHidden/>
    <w:unhideWhenUsed/>
    <w:rsid w:val="00E3427B"/>
    <w:rPr>
      <w:sz w:val="16"/>
      <w:szCs w:val="16"/>
    </w:rPr>
  </w:style>
  <w:style w:type="paragraph" w:styleId="Commentaire">
    <w:name w:val="annotation text"/>
    <w:basedOn w:val="Normal"/>
    <w:link w:val="CommentaireCar"/>
    <w:unhideWhenUsed/>
    <w:rsid w:val="00E3427B"/>
    <w:pPr>
      <w:jc w:val="left"/>
    </w:pPr>
    <w:rPr>
      <w:rFonts w:eastAsia="Times New Roman" w:cs="Times New Roman"/>
      <w:szCs w:val="20"/>
      <w:lang w:val="en-US"/>
    </w:rPr>
  </w:style>
  <w:style w:type="character" w:customStyle="1" w:styleId="CommentaireCar">
    <w:name w:val="Commentaire Car"/>
    <w:basedOn w:val="Policepardfaut"/>
    <w:link w:val="Commentaire"/>
    <w:rsid w:val="00E3427B"/>
    <w:rPr>
      <w:rFonts w:ascii="Arial" w:eastAsia="Times New Roman" w:hAnsi="Arial" w:cs="Times New Roman"/>
      <w:sz w:val="20"/>
      <w:szCs w:val="20"/>
      <w:lang w:val="en-US"/>
    </w:rPr>
  </w:style>
  <w:style w:type="paragraph" w:styleId="Rvision">
    <w:name w:val="Revision"/>
    <w:hidden/>
    <w:uiPriority w:val="99"/>
    <w:semiHidden/>
    <w:rsid w:val="00E3427B"/>
    <w:rPr>
      <w:rFonts w:ascii="Arial" w:hAnsi="Arial"/>
      <w:sz w:val="20"/>
    </w:rPr>
  </w:style>
  <w:style w:type="paragraph" w:styleId="Objetducommentaire">
    <w:name w:val="annotation subject"/>
    <w:basedOn w:val="Commentaire"/>
    <w:next w:val="Commentaire"/>
    <w:link w:val="ObjetducommentaireCar"/>
    <w:uiPriority w:val="99"/>
    <w:semiHidden/>
    <w:unhideWhenUsed/>
    <w:rsid w:val="00E3427B"/>
    <w:pPr>
      <w:jc w:val="both"/>
    </w:pPr>
    <w:rPr>
      <w:rFonts w:eastAsiaTheme="minorHAnsi" w:cstheme="minorBidi"/>
      <w:b/>
      <w:bCs/>
      <w:lang w:val="fr-CA"/>
    </w:rPr>
  </w:style>
  <w:style w:type="character" w:customStyle="1" w:styleId="ObjetducommentaireCar">
    <w:name w:val="Objet du commentaire Car"/>
    <w:basedOn w:val="CommentaireCar"/>
    <w:link w:val="Objetducommentaire"/>
    <w:uiPriority w:val="99"/>
    <w:semiHidden/>
    <w:rsid w:val="00E3427B"/>
    <w:rPr>
      <w:rFonts w:ascii="Arial" w:eastAsia="Times New Roman" w:hAnsi="Arial" w:cs="Times New Roman"/>
      <w:b/>
      <w:bCs/>
      <w:sz w:val="20"/>
      <w:szCs w:val="20"/>
      <w:lang w:val="en-US"/>
    </w:rPr>
  </w:style>
  <w:style w:type="character" w:styleId="Mentionnonrsolue">
    <w:name w:val="Unresolved Mention"/>
    <w:basedOn w:val="Policepardfaut"/>
    <w:uiPriority w:val="99"/>
    <w:semiHidden/>
    <w:unhideWhenUsed/>
    <w:rsid w:val="00CB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olofoam.com/f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isolofoa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olofoa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tel:1-800-463-888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unications\5.%20Templates\9.%20Mod&#232;les%20documentaires\Template_Isolofoam_papier-document_2022-02.dotx" TargetMode="External"/></Relationships>
</file>

<file path=word/theme/theme1.xml><?xml version="1.0" encoding="utf-8"?>
<a:theme xmlns:a="http://schemas.openxmlformats.org/drawingml/2006/main" name="ThèmeIsolofoam2022">
  <a:themeElements>
    <a:clrScheme name="Isolofoam">
      <a:dk1>
        <a:sysClr val="windowText" lastClr="000000"/>
      </a:dk1>
      <a:lt1>
        <a:sysClr val="window" lastClr="FFFFFF"/>
      </a:lt1>
      <a:dk2>
        <a:srgbClr val="000000"/>
      </a:dk2>
      <a:lt2>
        <a:srgbClr val="F2F2F2"/>
      </a:lt2>
      <a:accent1>
        <a:srgbClr val="00843D"/>
      </a:accent1>
      <a:accent2>
        <a:srgbClr val="84BD00"/>
      </a:accent2>
      <a:accent3>
        <a:srgbClr val="75787B"/>
      </a:accent3>
      <a:accent4>
        <a:srgbClr val="FE5000"/>
      </a:accent4>
      <a:accent5>
        <a:srgbClr val="046A38"/>
      </a:accent5>
      <a:accent6>
        <a:srgbClr val="000000"/>
      </a:accent6>
      <a:hlink>
        <a:srgbClr val="00843D"/>
      </a:hlink>
      <a:folHlink>
        <a:srgbClr val="7578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636676-7E69-4643-AEFF-5719450B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Template_Isolofoam_papier-document_2022-02</Template>
  <TotalTime>1294</TotalTime>
  <Pages>15</Pages>
  <Words>5190</Words>
  <Characters>28551</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Lacasse</dc:creator>
  <cp:keywords/>
  <dc:description/>
  <cp:lastModifiedBy>Jessica Lacasse</cp:lastModifiedBy>
  <cp:revision>91</cp:revision>
  <cp:lastPrinted>2023-03-15T12:41:00Z</cp:lastPrinted>
  <dcterms:created xsi:type="dcterms:W3CDTF">2022-11-02T12:29:00Z</dcterms:created>
  <dcterms:modified xsi:type="dcterms:W3CDTF">2023-03-17T13:52:00Z</dcterms:modified>
</cp:coreProperties>
</file>